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BFEA95" w14:textId="77777777" w:rsidR="001D2498" w:rsidRDefault="00E23C6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Acle Parish Council</w:t>
      </w:r>
    </w:p>
    <w:p w14:paraId="46974B64" w14:textId="218B1B13" w:rsidR="001D2498" w:rsidRDefault="00E23C6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Clerks’ report for Parish Council meeting on 20th May 2024 </w:t>
      </w:r>
    </w:p>
    <w:p w14:paraId="2BA99273" w14:textId="5029967D" w:rsidR="001D2498" w:rsidRDefault="00E23C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papers referred to </w:t>
      </w:r>
      <w:r w:rsidR="00C10288">
        <w:rPr>
          <w:rFonts w:ascii="Times New Roman" w:eastAsia="Times New Roman" w:hAnsi="Times New Roman" w:cs="Times New Roman"/>
          <w:sz w:val="24"/>
          <w:szCs w:val="24"/>
        </w:rPr>
        <w:t xml:space="preserve">are </w:t>
      </w:r>
      <w:r>
        <w:rPr>
          <w:rFonts w:ascii="Times New Roman" w:eastAsia="Times New Roman" w:hAnsi="Times New Roman" w:cs="Times New Roman"/>
          <w:sz w:val="24"/>
          <w:szCs w:val="24"/>
        </w:rPr>
        <w:t xml:space="preserve">numbered to correspond to the Agenda numbers. </w:t>
      </w:r>
    </w:p>
    <w:tbl>
      <w:tblPr>
        <w:tblStyle w:val="a1"/>
        <w:tblW w:w="9120" w:type="dxa"/>
        <w:tblBorders>
          <w:top w:val="nil"/>
          <w:left w:val="nil"/>
          <w:bottom w:val="nil"/>
          <w:right w:val="nil"/>
          <w:insideH w:val="nil"/>
          <w:insideV w:val="nil"/>
        </w:tblBorders>
        <w:tblLayout w:type="fixed"/>
        <w:tblLook w:val="0400" w:firstRow="0" w:lastRow="0" w:firstColumn="0" w:lastColumn="0" w:noHBand="0" w:noVBand="1"/>
      </w:tblPr>
      <w:tblGrid>
        <w:gridCol w:w="855"/>
        <w:gridCol w:w="8265"/>
      </w:tblGrid>
      <w:tr w:rsidR="001D2498" w14:paraId="4BA29EC2" w14:textId="77777777">
        <w:tc>
          <w:tcPr>
            <w:tcW w:w="855" w:type="dxa"/>
          </w:tcPr>
          <w:p w14:paraId="2363FF8D" w14:textId="77777777" w:rsidR="001D2498" w:rsidRDefault="001D2498">
            <w:pPr>
              <w:rPr>
                <w:rFonts w:ascii="Times New Roman" w:eastAsia="Times New Roman" w:hAnsi="Times New Roman" w:cs="Times New Roman"/>
                <w:b/>
                <w:sz w:val="24"/>
                <w:szCs w:val="24"/>
              </w:rPr>
            </w:pPr>
          </w:p>
        </w:tc>
        <w:tc>
          <w:tcPr>
            <w:tcW w:w="8265" w:type="dxa"/>
          </w:tcPr>
          <w:p w14:paraId="337932E7" w14:textId="6D9A2D61" w:rsidR="001D2498" w:rsidRDefault="00E23C6C">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It’s the </w:t>
            </w:r>
            <w:r>
              <w:rPr>
                <w:rFonts w:ascii="Times New Roman" w:eastAsia="Times New Roman" w:hAnsi="Times New Roman" w:cs="Times New Roman"/>
                <w:b/>
                <w:sz w:val="24"/>
                <w:szCs w:val="24"/>
              </w:rPr>
              <w:t>Annual Meeting of the Parish Council</w:t>
            </w:r>
            <w:r>
              <w:rPr>
                <w:rFonts w:ascii="Times New Roman" w:eastAsia="Times New Roman" w:hAnsi="Times New Roman" w:cs="Times New Roman"/>
                <w:sz w:val="24"/>
                <w:szCs w:val="24"/>
              </w:rPr>
              <w:t xml:space="preserve"> so we start with the election of a Chairman/Chairperson and a Vice-Chairman/Chairperson</w:t>
            </w:r>
            <w:r>
              <w:rPr>
                <w:rFonts w:ascii="Times New Roman" w:eastAsia="Times New Roman" w:hAnsi="Times New Roman" w:cs="Times New Roman"/>
                <w:sz w:val="24"/>
                <w:szCs w:val="24"/>
              </w:rPr>
              <w:br/>
            </w:r>
          </w:p>
        </w:tc>
      </w:tr>
      <w:tr w:rsidR="001D2498" w14:paraId="45B36C47" w14:textId="77777777">
        <w:tc>
          <w:tcPr>
            <w:tcW w:w="855" w:type="dxa"/>
          </w:tcPr>
          <w:p w14:paraId="38B16652" w14:textId="77777777" w:rsidR="001D2498" w:rsidRDefault="00E23C6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8265" w:type="dxa"/>
          </w:tcPr>
          <w:p w14:paraId="08AF3C92" w14:textId="77777777" w:rsidR="001D2498" w:rsidRDefault="00E23C6C">
            <w:pPr>
              <w:pBdr>
                <w:top w:val="nil"/>
                <w:left w:val="nil"/>
                <w:bottom w:val="nil"/>
                <w:right w:val="nil"/>
                <w:between w:val="nil"/>
              </w:pBdr>
              <w:spacing w:after="160" w:line="25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Matters Arising from the Meeting of 29</w:t>
            </w:r>
            <w:r>
              <w:rPr>
                <w:rFonts w:ascii="Times New Roman" w:eastAsia="Times New Roman" w:hAnsi="Times New Roman" w:cs="Times New Roman"/>
                <w:b/>
                <w:sz w:val="24"/>
                <w:szCs w:val="24"/>
                <w:vertAlign w:val="superscript"/>
              </w:rPr>
              <w:t>th</w:t>
            </w:r>
            <w:r>
              <w:rPr>
                <w:rFonts w:ascii="Times New Roman" w:eastAsia="Times New Roman" w:hAnsi="Times New Roman" w:cs="Times New Roman"/>
                <w:b/>
                <w:sz w:val="24"/>
                <w:szCs w:val="24"/>
              </w:rPr>
              <w:t xml:space="preserve"> April (Agenda item 5)</w:t>
            </w:r>
            <w:r>
              <w:rPr>
                <w:rFonts w:ascii="Times New Roman" w:eastAsia="Times New Roman" w:hAnsi="Times New Roman" w:cs="Times New Roman"/>
                <w:b/>
                <w:sz w:val="24"/>
                <w:szCs w:val="24"/>
              </w:rPr>
              <w:br/>
            </w:r>
          </w:p>
        </w:tc>
      </w:tr>
      <w:tr w:rsidR="001D2498" w14:paraId="76BF4B65" w14:textId="77777777">
        <w:tc>
          <w:tcPr>
            <w:tcW w:w="855" w:type="dxa"/>
          </w:tcPr>
          <w:p w14:paraId="0F4DC553" w14:textId="77777777" w:rsidR="001D2498" w:rsidRDefault="00E23C6C">
            <w:pP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8265" w:type="dxa"/>
          </w:tcPr>
          <w:p w14:paraId="3597B959" w14:textId="77777777" w:rsidR="001D2498" w:rsidRDefault="00E23C6C">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KS &amp; FR - Cemeteries (5.1): </w:t>
            </w:r>
            <w:r>
              <w:rPr>
                <w:rFonts w:ascii="Times New Roman" w:eastAsia="Times New Roman" w:hAnsi="Times New Roman" w:cs="Times New Roman"/>
                <w:b/>
                <w:sz w:val="24"/>
                <w:szCs w:val="24"/>
              </w:rPr>
              <w:br/>
              <w:t>No update</w:t>
            </w:r>
          </w:p>
          <w:p w14:paraId="18AE6E04" w14:textId="77777777" w:rsidR="001D2498" w:rsidRDefault="001D2498">
            <w:pPr>
              <w:shd w:val="clear" w:color="auto" w:fill="FFFFFF"/>
              <w:rPr>
                <w:rFonts w:ascii="Times New Roman" w:eastAsia="Times New Roman" w:hAnsi="Times New Roman" w:cs="Times New Roman"/>
                <w:b/>
                <w:sz w:val="24"/>
                <w:szCs w:val="24"/>
              </w:rPr>
            </w:pPr>
          </w:p>
        </w:tc>
      </w:tr>
      <w:tr w:rsidR="001D2498" w14:paraId="31E1E084" w14:textId="77777777">
        <w:tc>
          <w:tcPr>
            <w:tcW w:w="855" w:type="dxa"/>
          </w:tcPr>
          <w:p w14:paraId="23BC4785" w14:textId="77777777" w:rsidR="001D2498" w:rsidRDefault="00E23C6C">
            <w:pP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8265" w:type="dxa"/>
          </w:tcPr>
          <w:p w14:paraId="09108D77" w14:textId="77777777" w:rsidR="001D2498" w:rsidRDefault="00E23C6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Brian Grint Centre and Chocolate Box (5.2):</w:t>
            </w:r>
          </w:p>
          <w:p w14:paraId="5B0FC108" w14:textId="77777777" w:rsidR="001D2498" w:rsidRDefault="00E23C6C">
            <w:pPr>
              <w:spacing w:before="240"/>
              <w:rPr>
                <w:rFonts w:ascii="Times New Roman" w:eastAsia="Times New Roman" w:hAnsi="Times New Roman" w:cs="Times New Roman"/>
                <w:sz w:val="24"/>
                <w:szCs w:val="24"/>
              </w:rPr>
            </w:pPr>
            <w:r>
              <w:rPr>
                <w:rFonts w:ascii="Times New Roman" w:eastAsia="Times New Roman" w:hAnsi="Times New Roman" w:cs="Times New Roman"/>
                <w:b/>
                <w:sz w:val="24"/>
                <w:szCs w:val="24"/>
              </w:rPr>
              <w:t>FR</w:t>
            </w:r>
            <w:r>
              <w:rPr>
                <w:rFonts w:ascii="Times New Roman" w:eastAsia="Times New Roman" w:hAnsi="Times New Roman" w:cs="Times New Roman"/>
                <w:sz w:val="24"/>
                <w:szCs w:val="24"/>
              </w:rPr>
              <w:t xml:space="preserve"> - Acle, Bakes and Cakes have booked a few more sessions in the Brian Grint Centre for later in the year.</w:t>
            </w:r>
          </w:p>
          <w:p w14:paraId="6CA5DB7B" w14:textId="5DB67E5D" w:rsidR="001D2498" w:rsidRDefault="00E23C6C" w:rsidP="00E12EED">
            <w:pPr>
              <w:spacing w:before="240"/>
              <w:rPr>
                <w:rFonts w:ascii="Times New Roman" w:eastAsia="Times New Roman" w:hAnsi="Times New Roman" w:cs="Times New Roman"/>
                <w:sz w:val="24"/>
                <w:szCs w:val="24"/>
              </w:rPr>
            </w:pPr>
            <w:r>
              <w:rPr>
                <w:rFonts w:ascii="Times New Roman" w:eastAsia="Times New Roman" w:hAnsi="Times New Roman" w:cs="Times New Roman"/>
                <w:b/>
                <w:sz w:val="24"/>
                <w:szCs w:val="24"/>
              </w:rPr>
              <w:t>KS</w:t>
            </w:r>
            <w:r>
              <w:rPr>
                <w:rFonts w:ascii="Times New Roman" w:eastAsia="Times New Roman" w:hAnsi="Times New Roman" w:cs="Times New Roman"/>
                <w:sz w:val="24"/>
                <w:szCs w:val="24"/>
              </w:rPr>
              <w:t xml:space="preserve"> - I sent enquiries to 4 companies for quotes on advertising and letting the current Chocolate Box space.</w:t>
            </w:r>
            <w:r w:rsidR="00E12EED">
              <w:rPr>
                <w:rFonts w:ascii="Times New Roman" w:eastAsia="Times New Roman" w:hAnsi="Times New Roman" w:cs="Times New Roman"/>
                <w:sz w:val="24"/>
                <w:szCs w:val="24"/>
              </w:rPr>
              <w:br/>
            </w:r>
          </w:p>
        </w:tc>
      </w:tr>
      <w:tr w:rsidR="001D2498" w14:paraId="48E102CC" w14:textId="77777777" w:rsidTr="00CB6992">
        <w:trPr>
          <w:trHeight w:val="1423"/>
        </w:trPr>
        <w:tc>
          <w:tcPr>
            <w:tcW w:w="855" w:type="dxa"/>
          </w:tcPr>
          <w:p w14:paraId="416EF1E8" w14:textId="77777777" w:rsidR="001D2498" w:rsidRDefault="00E23C6C">
            <w:pP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8265" w:type="dxa"/>
          </w:tcPr>
          <w:p w14:paraId="584335D5" w14:textId="77777777" w:rsidR="001D2498" w:rsidRDefault="00E23C6C">
            <w:pPr>
              <w:shd w:val="clear" w:color="auto" w:fill="FFFFFF"/>
              <w:rPr>
                <w:rFonts w:ascii="Times New Roman" w:eastAsia="Times New Roman" w:hAnsi="Times New Roman" w:cs="Times New Roman"/>
                <w:b/>
                <w:sz w:val="24"/>
                <w:szCs w:val="24"/>
              </w:rPr>
            </w:pPr>
            <w:r>
              <w:rPr>
                <w:rFonts w:ascii="Times New Roman" w:eastAsia="Times New Roman" w:hAnsi="Times New Roman" w:cs="Times New Roman"/>
                <w:b/>
                <w:sz w:val="24"/>
                <w:szCs w:val="24"/>
              </w:rPr>
              <w:t>FR - Folly Tree House (5.3):</w:t>
            </w:r>
          </w:p>
          <w:p w14:paraId="391DC45C" w14:textId="2C03EFA0" w:rsidR="001D2498" w:rsidRPr="00EF65AF" w:rsidRDefault="00E23C6C" w:rsidP="00EF65AF">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The Metering Team from EDF want to come out and exchange the Meter at FTH</w:t>
            </w:r>
            <w:r w:rsidR="00CB6992">
              <w:rPr>
                <w:rFonts w:ascii="Times New Roman" w:eastAsia="Times New Roman" w:hAnsi="Times New Roman" w:cs="Times New Roman"/>
                <w:sz w:val="24"/>
                <w:szCs w:val="24"/>
              </w:rPr>
              <w:t>.</w:t>
            </w:r>
          </w:p>
          <w:p w14:paraId="77566802" w14:textId="4223E3DF" w:rsidR="001D2498" w:rsidRPr="008115B9" w:rsidRDefault="00E23C6C">
            <w:pPr>
              <w:shd w:val="clear" w:color="auto" w:fill="FFFFFF"/>
              <w:spacing w:before="24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PJ </w:t>
            </w:r>
            <w:r w:rsidR="008115B9">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sidR="008115B9" w:rsidRPr="008115B9">
              <w:rPr>
                <w:rFonts w:ascii="Times New Roman" w:eastAsia="Times New Roman" w:hAnsi="Times New Roman" w:cs="Times New Roman"/>
                <w:bCs/>
                <w:sz w:val="24"/>
                <w:szCs w:val="24"/>
              </w:rPr>
              <w:t>We’ll get the strips of grass around the car park cleared and planted u</w:t>
            </w:r>
            <w:r w:rsidR="008115B9">
              <w:rPr>
                <w:rFonts w:ascii="Times New Roman" w:eastAsia="Times New Roman" w:hAnsi="Times New Roman" w:cs="Times New Roman"/>
                <w:bCs/>
                <w:sz w:val="24"/>
                <w:szCs w:val="24"/>
              </w:rPr>
              <w:t>p.</w:t>
            </w:r>
          </w:p>
        </w:tc>
      </w:tr>
      <w:tr w:rsidR="001D2498" w14:paraId="53392D12" w14:textId="77777777">
        <w:tc>
          <w:tcPr>
            <w:tcW w:w="855" w:type="dxa"/>
          </w:tcPr>
          <w:p w14:paraId="7B351F80" w14:textId="77777777" w:rsidR="001D2498" w:rsidRDefault="00E23C6C">
            <w:pPr>
              <w:rPr>
                <w:rFonts w:ascii="Times New Roman" w:eastAsia="Times New Roman" w:hAnsi="Times New Roman" w:cs="Times New Roman"/>
                <w:sz w:val="24"/>
                <w:szCs w:val="24"/>
              </w:rPr>
            </w:pPr>
            <w:r>
              <w:rPr>
                <w:rFonts w:ascii="Times New Roman" w:eastAsia="Times New Roman" w:hAnsi="Times New Roman" w:cs="Times New Roman"/>
                <w:sz w:val="24"/>
                <w:szCs w:val="24"/>
              </w:rPr>
              <w:t>1.3.2</w:t>
            </w:r>
          </w:p>
        </w:tc>
        <w:tc>
          <w:tcPr>
            <w:tcW w:w="8265" w:type="dxa"/>
          </w:tcPr>
          <w:p w14:paraId="40067812" w14:textId="77777777" w:rsidR="001D2498" w:rsidRDefault="00E23C6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FR – Flats (5.3)</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Nothing to report.</w:t>
            </w:r>
            <w:r>
              <w:rPr>
                <w:rFonts w:ascii="Times New Roman" w:eastAsia="Times New Roman" w:hAnsi="Times New Roman" w:cs="Times New Roman"/>
                <w:b/>
                <w:sz w:val="24"/>
                <w:szCs w:val="24"/>
              </w:rPr>
              <w:br/>
            </w:r>
          </w:p>
        </w:tc>
      </w:tr>
      <w:tr w:rsidR="001D2498" w14:paraId="093E2FF5" w14:textId="77777777">
        <w:tc>
          <w:tcPr>
            <w:tcW w:w="855" w:type="dxa"/>
          </w:tcPr>
          <w:p w14:paraId="5382DFE8" w14:textId="77777777" w:rsidR="001D2498" w:rsidRDefault="00E23C6C">
            <w:pP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8265" w:type="dxa"/>
          </w:tcPr>
          <w:p w14:paraId="5ED4B559" w14:textId="77777777" w:rsidR="001D2498" w:rsidRDefault="00E23C6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Public Toilets</w:t>
            </w:r>
            <w:r>
              <w:rPr>
                <w:rFonts w:ascii="Times New Roman" w:eastAsia="Times New Roman" w:hAnsi="Times New Roman" w:cs="Times New Roman"/>
                <w:b/>
                <w:color w:val="FF0000"/>
                <w:sz w:val="24"/>
                <w:szCs w:val="24"/>
              </w:rPr>
              <w:t xml:space="preserve"> </w:t>
            </w:r>
            <w:r>
              <w:rPr>
                <w:rFonts w:ascii="Times New Roman" w:eastAsia="Times New Roman" w:hAnsi="Times New Roman" w:cs="Times New Roman"/>
                <w:b/>
                <w:sz w:val="24"/>
                <w:szCs w:val="24"/>
              </w:rPr>
              <w:t>(5.4):</w:t>
            </w:r>
          </w:p>
          <w:p w14:paraId="213E1105" w14:textId="77777777" w:rsidR="001D2498" w:rsidRDefault="00E23C6C">
            <w:pPr>
              <w:shd w:val="clear" w:color="auto" w:fill="FFFFFF"/>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KS</w:t>
            </w:r>
            <w:r>
              <w:rPr>
                <w:rFonts w:ascii="Times New Roman" w:eastAsia="Times New Roman" w:hAnsi="Times New Roman" w:cs="Times New Roman"/>
                <w:sz w:val="24"/>
                <w:szCs w:val="24"/>
              </w:rPr>
              <w:t xml:space="preserve"> - Refurbishment works have begun, the contractor started with the roof last week and has been working on the internals this week. There was positive public reaction on social media when the works were announced.</w:t>
            </w:r>
          </w:p>
          <w:p w14:paraId="651F9FB1" w14:textId="77777777" w:rsidR="001D2498" w:rsidRDefault="00E23C6C">
            <w:pPr>
              <w:shd w:val="clear" w:color="auto" w:fill="FFFFFF"/>
              <w:spacing w:before="240" w:line="27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FR</w:t>
            </w:r>
            <w:r>
              <w:rPr>
                <w:rFonts w:ascii="Times New Roman" w:eastAsia="Times New Roman" w:hAnsi="Times New Roman" w:cs="Times New Roman"/>
                <w:sz w:val="24"/>
                <w:szCs w:val="24"/>
              </w:rPr>
              <w:t xml:space="preserve"> - Norse Infinity have conducted the Legionella Risk Assessment for the Public Toilets, there are a couple of “dead-legs” in the plumbing that need removing and some pipework which needs insulating, I have contacted BDC to see whether they would be happy to instruct </w:t>
            </w:r>
            <w:proofErr w:type="spellStart"/>
            <w:r>
              <w:rPr>
                <w:rFonts w:ascii="Times New Roman" w:eastAsia="Times New Roman" w:hAnsi="Times New Roman" w:cs="Times New Roman"/>
                <w:sz w:val="24"/>
                <w:szCs w:val="24"/>
              </w:rPr>
              <w:t>Cowills</w:t>
            </w:r>
            <w:proofErr w:type="spellEnd"/>
            <w:r>
              <w:rPr>
                <w:rFonts w:ascii="Times New Roman" w:eastAsia="Times New Roman" w:hAnsi="Times New Roman" w:cs="Times New Roman"/>
                <w:sz w:val="24"/>
                <w:szCs w:val="24"/>
              </w:rPr>
              <w:t xml:space="preserve"> to do the work as they are currently there doing the general works.</w:t>
            </w:r>
            <w:r>
              <w:rPr>
                <w:rFonts w:ascii="Times New Roman" w:eastAsia="Times New Roman" w:hAnsi="Times New Roman" w:cs="Times New Roman"/>
                <w:sz w:val="24"/>
                <w:szCs w:val="24"/>
              </w:rPr>
              <w:br/>
            </w:r>
          </w:p>
        </w:tc>
      </w:tr>
      <w:tr w:rsidR="001D2498" w14:paraId="6A7D9DF9" w14:textId="77777777">
        <w:tc>
          <w:tcPr>
            <w:tcW w:w="855" w:type="dxa"/>
          </w:tcPr>
          <w:p w14:paraId="31C277A3" w14:textId="77777777" w:rsidR="001D2498" w:rsidRDefault="00E23C6C">
            <w:pP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8265" w:type="dxa"/>
          </w:tcPr>
          <w:p w14:paraId="0C747372" w14:textId="338A445B" w:rsidR="001D2498" w:rsidRDefault="00E23C6C">
            <w:pPr>
              <w:rPr>
                <w:rFonts w:ascii="Times New Roman" w:eastAsia="Times New Roman" w:hAnsi="Times New Roman" w:cs="Times New Roman"/>
                <w:color w:val="FF0000"/>
                <w:sz w:val="24"/>
                <w:szCs w:val="24"/>
              </w:rPr>
            </w:pPr>
            <w:r>
              <w:rPr>
                <w:rFonts w:ascii="Times New Roman" w:eastAsia="Times New Roman" w:hAnsi="Times New Roman" w:cs="Times New Roman"/>
                <w:b/>
                <w:sz w:val="24"/>
                <w:szCs w:val="24"/>
              </w:rPr>
              <w:t>Parish Talks (5.5):</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 xml:space="preserve">Jackie </w:t>
            </w:r>
            <w:r w:rsidR="00CB6992">
              <w:rPr>
                <w:rFonts w:ascii="Times New Roman" w:eastAsia="Times New Roman" w:hAnsi="Times New Roman" w:cs="Times New Roman"/>
                <w:sz w:val="24"/>
                <w:szCs w:val="24"/>
              </w:rPr>
              <w:t xml:space="preserve">Clover </w:t>
            </w:r>
            <w:r>
              <w:rPr>
                <w:rFonts w:ascii="Times New Roman" w:eastAsia="Times New Roman" w:hAnsi="Times New Roman" w:cs="Times New Roman"/>
                <w:sz w:val="24"/>
                <w:szCs w:val="24"/>
              </w:rPr>
              <w:t xml:space="preserve">put forward this idea last month, </w:t>
            </w:r>
            <w:r w:rsidR="00CB6992">
              <w:rPr>
                <w:rFonts w:ascii="Times New Roman" w:eastAsia="Times New Roman" w:hAnsi="Times New Roman" w:cs="Times New Roman"/>
                <w:sz w:val="24"/>
                <w:szCs w:val="24"/>
              </w:rPr>
              <w:t>we need to discuss this further.</w:t>
            </w:r>
            <w:r>
              <w:rPr>
                <w:rFonts w:ascii="Times New Roman" w:eastAsia="Times New Roman" w:hAnsi="Times New Roman" w:cs="Times New Roman"/>
                <w:sz w:val="24"/>
                <w:szCs w:val="24"/>
              </w:rPr>
              <w:br/>
            </w:r>
          </w:p>
        </w:tc>
      </w:tr>
      <w:tr w:rsidR="001D2498" w14:paraId="38021140" w14:textId="77777777">
        <w:tc>
          <w:tcPr>
            <w:tcW w:w="855" w:type="dxa"/>
          </w:tcPr>
          <w:p w14:paraId="7022572F" w14:textId="77777777" w:rsidR="001D2498" w:rsidRDefault="00E23C6C">
            <w:pP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8265" w:type="dxa"/>
          </w:tcPr>
          <w:p w14:paraId="70779E55" w14:textId="14C444D7" w:rsidR="001D2498" w:rsidRDefault="00E23C6C">
            <w:pPr>
              <w:rPr>
                <w:rFonts w:ascii="Times New Roman" w:eastAsia="Times New Roman" w:hAnsi="Times New Roman" w:cs="Times New Roman"/>
                <w:color w:val="FF0000"/>
                <w:sz w:val="24"/>
                <w:szCs w:val="24"/>
              </w:rPr>
            </w:pPr>
            <w:r>
              <w:rPr>
                <w:rFonts w:ascii="Times New Roman" w:eastAsia="Times New Roman" w:hAnsi="Times New Roman" w:cs="Times New Roman"/>
                <w:b/>
                <w:sz w:val="24"/>
                <w:szCs w:val="24"/>
              </w:rPr>
              <w:t>Hustings (5.6):</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Tony</w:t>
            </w:r>
            <w:r w:rsidR="00CB6992">
              <w:rPr>
                <w:rFonts w:ascii="Times New Roman" w:eastAsia="Times New Roman" w:hAnsi="Times New Roman" w:cs="Times New Roman"/>
                <w:sz w:val="24"/>
                <w:szCs w:val="24"/>
              </w:rPr>
              <w:t xml:space="preserve"> Hemmingway</w:t>
            </w:r>
            <w:r>
              <w:rPr>
                <w:rFonts w:ascii="Times New Roman" w:eastAsia="Times New Roman" w:hAnsi="Times New Roman" w:cs="Times New Roman"/>
                <w:sz w:val="24"/>
                <w:szCs w:val="24"/>
              </w:rPr>
              <w:t xml:space="preserve"> asked for this to be put on the agenda.</w:t>
            </w:r>
            <w:r>
              <w:rPr>
                <w:rFonts w:ascii="Times New Roman" w:eastAsia="Times New Roman" w:hAnsi="Times New Roman" w:cs="Times New Roman"/>
                <w:sz w:val="24"/>
                <w:szCs w:val="24"/>
              </w:rPr>
              <w:br/>
            </w:r>
          </w:p>
        </w:tc>
      </w:tr>
      <w:tr w:rsidR="001D2498" w14:paraId="5BA89DE4" w14:textId="77777777">
        <w:tc>
          <w:tcPr>
            <w:tcW w:w="855" w:type="dxa"/>
          </w:tcPr>
          <w:p w14:paraId="425C8D28" w14:textId="77777777" w:rsidR="001D2498" w:rsidRDefault="00E23C6C">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1.7</w:t>
            </w:r>
          </w:p>
        </w:tc>
        <w:tc>
          <w:tcPr>
            <w:tcW w:w="8265" w:type="dxa"/>
          </w:tcPr>
          <w:p w14:paraId="73A00741" w14:textId="77777777" w:rsidR="001D2498" w:rsidRDefault="00E23C6C">
            <w:pPr>
              <w:rPr>
                <w:rFonts w:ascii="Times New Roman" w:eastAsia="Times New Roman" w:hAnsi="Times New Roman" w:cs="Times New Roman"/>
                <w:sz w:val="24"/>
                <w:szCs w:val="24"/>
              </w:rPr>
            </w:pPr>
            <w:r>
              <w:rPr>
                <w:rFonts w:ascii="Times New Roman" w:eastAsia="Times New Roman" w:hAnsi="Times New Roman" w:cs="Times New Roman"/>
                <w:b/>
                <w:sz w:val="24"/>
                <w:szCs w:val="24"/>
              </w:rPr>
              <w:t>FR - Summer Markets (5.7):</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I have completed a Risk Assessment for the Summer Markets and will forward to Angela Bishop for her info.</w:t>
            </w:r>
          </w:p>
          <w:p w14:paraId="5D432CA4" w14:textId="77777777" w:rsidR="001D2498" w:rsidRDefault="001D2498">
            <w:pPr>
              <w:rPr>
                <w:rFonts w:ascii="Times New Roman" w:eastAsia="Times New Roman" w:hAnsi="Times New Roman" w:cs="Times New Roman"/>
                <w:sz w:val="24"/>
                <w:szCs w:val="24"/>
              </w:rPr>
            </w:pPr>
          </w:p>
          <w:p w14:paraId="75147C4C" w14:textId="77777777" w:rsidR="001D2498" w:rsidRDefault="00E23C6C">
            <w:pPr>
              <w:rPr>
                <w:rFonts w:ascii="Times New Roman" w:eastAsia="Times New Roman" w:hAnsi="Times New Roman" w:cs="Times New Roman"/>
                <w:sz w:val="24"/>
                <w:szCs w:val="24"/>
              </w:rPr>
            </w:pPr>
            <w:r>
              <w:rPr>
                <w:rFonts w:ascii="Times New Roman" w:eastAsia="Times New Roman" w:hAnsi="Times New Roman" w:cs="Times New Roman"/>
                <w:sz w:val="24"/>
                <w:szCs w:val="24"/>
              </w:rPr>
              <w:t>I have completed the Temporary Events Notices for the markets.</w:t>
            </w:r>
          </w:p>
          <w:p w14:paraId="2DF15EF4" w14:textId="77777777" w:rsidR="001D2498" w:rsidRDefault="001D2498">
            <w:pPr>
              <w:rPr>
                <w:rFonts w:ascii="Times New Roman" w:eastAsia="Times New Roman" w:hAnsi="Times New Roman" w:cs="Times New Roman"/>
                <w:sz w:val="24"/>
                <w:szCs w:val="24"/>
              </w:rPr>
            </w:pPr>
          </w:p>
          <w:p w14:paraId="1FD48D7C" w14:textId="77777777" w:rsidR="001D2498" w:rsidRDefault="00E23C6C">
            <w:pPr>
              <w:rPr>
                <w:rFonts w:ascii="Times New Roman" w:eastAsia="Times New Roman" w:hAnsi="Times New Roman" w:cs="Times New Roman"/>
                <w:sz w:val="24"/>
                <w:szCs w:val="24"/>
              </w:rPr>
            </w:pPr>
            <w:r>
              <w:rPr>
                <w:rFonts w:ascii="Times New Roman" w:eastAsia="Times New Roman" w:hAnsi="Times New Roman" w:cs="Times New Roman"/>
                <w:sz w:val="24"/>
                <w:szCs w:val="24"/>
              </w:rPr>
              <w:t>I have printed posters to be displayed around the village for the Summer Markets.</w:t>
            </w:r>
          </w:p>
          <w:p w14:paraId="38449587" w14:textId="77777777" w:rsidR="001D2498" w:rsidRDefault="001D2498">
            <w:pPr>
              <w:rPr>
                <w:rFonts w:ascii="Times New Roman" w:eastAsia="Times New Roman" w:hAnsi="Times New Roman" w:cs="Times New Roman"/>
                <w:sz w:val="24"/>
                <w:szCs w:val="24"/>
              </w:rPr>
            </w:pPr>
          </w:p>
          <w:p w14:paraId="3A2940D2" w14:textId="0B6F9677" w:rsidR="001D2498" w:rsidRDefault="00E23C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Kristina has suggested that she would be able to do extra hours for most of the market weeks to be there, if councillors would prefer that to each being there for one week. She is however unable to do 20th June &amp; 18th July. </w:t>
            </w:r>
            <w:r w:rsidR="00382169">
              <w:rPr>
                <w:rFonts w:ascii="Times New Roman" w:eastAsia="Times New Roman" w:hAnsi="Times New Roman" w:cs="Times New Roman"/>
                <w:sz w:val="24"/>
                <w:szCs w:val="24"/>
              </w:rPr>
              <w:br/>
            </w:r>
          </w:p>
        </w:tc>
      </w:tr>
      <w:tr w:rsidR="001D2498" w14:paraId="4F7B961F" w14:textId="77777777">
        <w:tc>
          <w:tcPr>
            <w:tcW w:w="855" w:type="dxa"/>
          </w:tcPr>
          <w:p w14:paraId="4508B750" w14:textId="77777777" w:rsidR="001D2498" w:rsidRDefault="00E23C6C">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265" w:type="dxa"/>
          </w:tcPr>
          <w:p w14:paraId="7A6D55A5" w14:textId="77777777" w:rsidR="001D2498" w:rsidRDefault="00E23C6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Correspondence Received and Meetings Attended:</w:t>
            </w:r>
            <w:r>
              <w:rPr>
                <w:rFonts w:ascii="Times New Roman" w:eastAsia="Times New Roman" w:hAnsi="Times New Roman" w:cs="Times New Roman"/>
                <w:b/>
                <w:sz w:val="24"/>
                <w:szCs w:val="24"/>
              </w:rPr>
              <w:br/>
            </w:r>
          </w:p>
        </w:tc>
      </w:tr>
      <w:tr w:rsidR="001D2498" w14:paraId="5E5CF076" w14:textId="77777777">
        <w:tc>
          <w:tcPr>
            <w:tcW w:w="855" w:type="dxa"/>
          </w:tcPr>
          <w:p w14:paraId="533B14C7" w14:textId="77777777" w:rsidR="001D2498" w:rsidRDefault="00E23C6C">
            <w:pP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8265" w:type="dxa"/>
          </w:tcPr>
          <w:p w14:paraId="33522DBD" w14:textId="1D99E391" w:rsidR="001D2498" w:rsidRDefault="00E23C6C">
            <w:pPr>
              <w:rPr>
                <w:rFonts w:ascii="Times New Roman" w:eastAsia="Times New Roman" w:hAnsi="Times New Roman" w:cs="Times New Roman"/>
                <w:sz w:val="24"/>
                <w:szCs w:val="24"/>
              </w:rPr>
            </w:pPr>
            <w:r>
              <w:rPr>
                <w:rFonts w:ascii="Times New Roman" w:eastAsia="Times New Roman" w:hAnsi="Times New Roman" w:cs="Times New Roman"/>
                <w:b/>
                <w:sz w:val="24"/>
                <w:szCs w:val="24"/>
              </w:rPr>
              <w:t>PJ</w:t>
            </w:r>
            <w:r>
              <w:rPr>
                <w:rFonts w:ascii="Times New Roman" w:eastAsia="Times New Roman" w:hAnsi="Times New Roman" w:cs="Times New Roman"/>
                <w:sz w:val="24"/>
                <w:szCs w:val="24"/>
              </w:rPr>
              <w:t xml:space="preserve"> - (5.8) A couple of residents have been complaining about </w:t>
            </w:r>
            <w:r>
              <w:rPr>
                <w:rFonts w:ascii="Times New Roman" w:eastAsia="Times New Roman" w:hAnsi="Times New Roman" w:cs="Times New Roman"/>
                <w:b/>
                <w:sz w:val="24"/>
                <w:szCs w:val="24"/>
              </w:rPr>
              <w:t>flooding in Boat Dyke Lane</w:t>
            </w:r>
            <w:r>
              <w:rPr>
                <w:rFonts w:ascii="Times New Roman" w:eastAsia="Times New Roman" w:hAnsi="Times New Roman" w:cs="Times New Roman"/>
                <w:sz w:val="24"/>
                <w:szCs w:val="24"/>
              </w:rPr>
              <w:t xml:space="preserve">. You will remember that the BVCG cleared out the front ditch last Autumn. Fiona has been trying to speak to NCC about work they could do to reduce the amount of water coming off the A1064 as it seems unfair that the ditch in front of the allotments should be expected to store all that water, instead of just the water from that part of Boat Dyke Lane. </w:t>
            </w:r>
            <w:r>
              <w:rPr>
                <w:rFonts w:ascii="Times New Roman" w:eastAsia="Times New Roman" w:hAnsi="Times New Roman" w:cs="Times New Roman"/>
                <w:sz w:val="24"/>
                <w:szCs w:val="24"/>
              </w:rPr>
              <w:br/>
            </w:r>
          </w:p>
          <w:p w14:paraId="72B17D2E" w14:textId="77777777" w:rsidR="001D2498" w:rsidRDefault="00E23C6C">
            <w:pPr>
              <w:rPr>
                <w:rFonts w:ascii="Times New Roman" w:eastAsia="Times New Roman" w:hAnsi="Times New Roman" w:cs="Times New Roman"/>
                <w:sz w:val="24"/>
                <w:szCs w:val="24"/>
              </w:rPr>
            </w:pPr>
            <w:r>
              <w:rPr>
                <w:rFonts w:ascii="Times New Roman" w:eastAsia="Times New Roman" w:hAnsi="Times New Roman" w:cs="Times New Roman"/>
                <w:sz w:val="24"/>
                <w:szCs w:val="24"/>
              </w:rPr>
              <w:t>I propose that Fiona writes to the allotment association asking them to clear what they can out of the ditch and to remind allotment holders that they must not use the ditch to dump anything.</w:t>
            </w:r>
          </w:p>
          <w:p w14:paraId="1E1C3F88" w14:textId="77777777" w:rsidR="001D2498" w:rsidRDefault="001D2498">
            <w:pPr>
              <w:rPr>
                <w:rFonts w:ascii="Times New Roman" w:eastAsia="Times New Roman" w:hAnsi="Times New Roman" w:cs="Times New Roman"/>
                <w:sz w:val="24"/>
                <w:szCs w:val="24"/>
              </w:rPr>
            </w:pPr>
          </w:p>
          <w:p w14:paraId="3CBDF496" w14:textId="77777777" w:rsidR="001D2498" w:rsidRDefault="00E23C6C">
            <w:pPr>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I did notice that there is another ditch shown on the map on the other side of The Willows and I have asked the highways officer to check that this ditch is regularly maintained as that would help to drain that garden. </w:t>
            </w:r>
            <w:r>
              <w:rPr>
                <w:rFonts w:ascii="Times New Roman" w:eastAsia="Times New Roman" w:hAnsi="Times New Roman" w:cs="Times New Roman"/>
                <w:sz w:val="24"/>
                <w:szCs w:val="24"/>
              </w:rPr>
              <w:br/>
            </w:r>
          </w:p>
        </w:tc>
      </w:tr>
      <w:tr w:rsidR="001D2498" w14:paraId="31528854" w14:textId="77777777">
        <w:tc>
          <w:tcPr>
            <w:tcW w:w="855" w:type="dxa"/>
          </w:tcPr>
          <w:p w14:paraId="074CE95A" w14:textId="0E9B8C8D" w:rsidR="001D2498" w:rsidRDefault="00E23C6C">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D805C9">
              <w:rPr>
                <w:rFonts w:ascii="Times New Roman" w:eastAsia="Times New Roman" w:hAnsi="Times New Roman" w:cs="Times New Roman"/>
                <w:sz w:val="24"/>
                <w:szCs w:val="24"/>
              </w:rPr>
              <w:t>2</w:t>
            </w:r>
          </w:p>
        </w:tc>
        <w:tc>
          <w:tcPr>
            <w:tcW w:w="8265" w:type="dxa"/>
          </w:tcPr>
          <w:p w14:paraId="2CA0D685" w14:textId="7DD7FFB0" w:rsidR="001D2498" w:rsidRDefault="00E23C6C">
            <w:pPr>
              <w:rPr>
                <w:rFonts w:ascii="Times New Roman" w:eastAsia="Times New Roman" w:hAnsi="Times New Roman" w:cs="Times New Roman"/>
                <w:sz w:val="24"/>
                <w:szCs w:val="24"/>
              </w:rPr>
            </w:pPr>
            <w:r>
              <w:rPr>
                <w:rFonts w:ascii="Times New Roman" w:eastAsia="Times New Roman" w:hAnsi="Times New Roman" w:cs="Times New Roman"/>
                <w:b/>
                <w:sz w:val="24"/>
                <w:szCs w:val="24"/>
              </w:rPr>
              <w:t>PJ</w:t>
            </w:r>
            <w:r>
              <w:rPr>
                <w:rFonts w:ascii="Times New Roman" w:eastAsia="Times New Roman" w:hAnsi="Times New Roman" w:cs="Times New Roman"/>
                <w:sz w:val="24"/>
                <w:szCs w:val="24"/>
              </w:rPr>
              <w:t xml:space="preserve"> – </w:t>
            </w:r>
            <w:r w:rsidR="00D805C9">
              <w:rPr>
                <w:rFonts w:ascii="Times New Roman" w:eastAsia="Times New Roman" w:hAnsi="Times New Roman" w:cs="Times New Roman"/>
                <w:sz w:val="24"/>
                <w:szCs w:val="24"/>
              </w:rPr>
              <w:t>I was told that someone has</w:t>
            </w:r>
            <w:r>
              <w:rPr>
                <w:rFonts w:ascii="Times New Roman" w:eastAsia="Times New Roman" w:hAnsi="Times New Roman" w:cs="Times New Roman"/>
                <w:sz w:val="24"/>
                <w:szCs w:val="24"/>
              </w:rPr>
              <w:t xml:space="preserve"> stopped off the </w:t>
            </w:r>
            <w:r>
              <w:rPr>
                <w:rFonts w:ascii="Times New Roman" w:eastAsia="Times New Roman" w:hAnsi="Times New Roman" w:cs="Times New Roman"/>
                <w:b/>
                <w:sz w:val="24"/>
                <w:szCs w:val="24"/>
              </w:rPr>
              <w:t>footpath no:5</w:t>
            </w:r>
            <w:r>
              <w:rPr>
                <w:rFonts w:ascii="Times New Roman" w:eastAsia="Times New Roman" w:hAnsi="Times New Roman" w:cs="Times New Roman"/>
                <w:sz w:val="24"/>
                <w:szCs w:val="24"/>
              </w:rPr>
              <w:t xml:space="preserve"> and diverted it away from the river bank. I am not aware of any formal diversion so I have reported that to NCC Trails Department to check it out.</w:t>
            </w:r>
            <w:r>
              <w:rPr>
                <w:rFonts w:ascii="Times New Roman" w:eastAsia="Times New Roman" w:hAnsi="Times New Roman" w:cs="Times New Roman"/>
                <w:sz w:val="24"/>
                <w:szCs w:val="24"/>
              </w:rPr>
              <w:br/>
            </w:r>
          </w:p>
        </w:tc>
      </w:tr>
      <w:tr w:rsidR="001D2498" w14:paraId="0E0466B6" w14:textId="77777777">
        <w:tc>
          <w:tcPr>
            <w:tcW w:w="855" w:type="dxa"/>
          </w:tcPr>
          <w:p w14:paraId="71E6530D" w14:textId="799C37FC" w:rsidR="001D2498" w:rsidRDefault="00E23C6C">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0E6DE0">
              <w:rPr>
                <w:rFonts w:ascii="Times New Roman" w:eastAsia="Times New Roman" w:hAnsi="Times New Roman" w:cs="Times New Roman"/>
                <w:sz w:val="24"/>
                <w:szCs w:val="24"/>
              </w:rPr>
              <w:t>3</w:t>
            </w:r>
          </w:p>
        </w:tc>
        <w:tc>
          <w:tcPr>
            <w:tcW w:w="8265" w:type="dxa"/>
          </w:tcPr>
          <w:p w14:paraId="2C0D1C53" w14:textId="77777777" w:rsidR="001D2498" w:rsidRDefault="00E23C6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PJ</w:t>
            </w:r>
            <w:r>
              <w:rPr>
                <w:rFonts w:ascii="Times New Roman" w:eastAsia="Times New Roman" w:hAnsi="Times New Roman" w:cs="Times New Roman"/>
                <w:sz w:val="24"/>
                <w:szCs w:val="24"/>
              </w:rPr>
              <w:t xml:space="preserve"> - NCC got in touch to ask permission to site work equipment on the land adjacent to the Beighton Road play area while they carry out the works to improve the drainage in Beighton Road. I reminded them that the landlord is Clarion Housing but said that I felt APC would not have any objections so long as access is maintained to the play area at all times, the equipment is always safely fenced off and the land is made good afterwards, all of which they agreed to.</w:t>
            </w:r>
            <w:r>
              <w:rPr>
                <w:rFonts w:ascii="Times New Roman" w:eastAsia="Times New Roman" w:hAnsi="Times New Roman" w:cs="Times New Roman"/>
                <w:b/>
                <w:sz w:val="24"/>
                <w:szCs w:val="24"/>
              </w:rPr>
              <w:br/>
            </w:r>
          </w:p>
        </w:tc>
      </w:tr>
      <w:tr w:rsidR="001D2498" w14:paraId="1FFC1033" w14:textId="77777777">
        <w:tc>
          <w:tcPr>
            <w:tcW w:w="855" w:type="dxa"/>
          </w:tcPr>
          <w:p w14:paraId="59E4FD54" w14:textId="5C19DCBD" w:rsidR="001D2498" w:rsidRDefault="00E23C6C">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0E6DE0">
              <w:rPr>
                <w:rFonts w:ascii="Times New Roman" w:eastAsia="Times New Roman" w:hAnsi="Times New Roman" w:cs="Times New Roman"/>
                <w:sz w:val="24"/>
                <w:szCs w:val="24"/>
              </w:rPr>
              <w:t>4</w:t>
            </w:r>
          </w:p>
        </w:tc>
        <w:tc>
          <w:tcPr>
            <w:tcW w:w="8265" w:type="dxa"/>
          </w:tcPr>
          <w:p w14:paraId="40D7559C" w14:textId="22BB2823" w:rsidR="001D2498" w:rsidRDefault="00E23C6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PJ - </w:t>
            </w:r>
            <w:r>
              <w:rPr>
                <w:rFonts w:ascii="Times New Roman" w:eastAsia="Times New Roman" w:hAnsi="Times New Roman" w:cs="Times New Roman"/>
                <w:sz w:val="24"/>
                <w:szCs w:val="24"/>
              </w:rPr>
              <w:t xml:space="preserve">The police are keen to set up </w:t>
            </w:r>
            <w:r>
              <w:rPr>
                <w:rFonts w:ascii="Times New Roman" w:eastAsia="Times New Roman" w:hAnsi="Times New Roman" w:cs="Times New Roman"/>
                <w:b/>
                <w:sz w:val="24"/>
                <w:szCs w:val="24"/>
              </w:rPr>
              <w:t xml:space="preserve">Neighbourhood Watch </w:t>
            </w:r>
            <w:r>
              <w:rPr>
                <w:rFonts w:ascii="Times New Roman" w:eastAsia="Times New Roman" w:hAnsi="Times New Roman" w:cs="Times New Roman"/>
                <w:sz w:val="24"/>
                <w:szCs w:val="24"/>
              </w:rPr>
              <w:t xml:space="preserve">again and got in touch with parishes where there is a No Cold Calling Zone, </w:t>
            </w:r>
            <w:proofErr w:type="spellStart"/>
            <w:r>
              <w:rPr>
                <w:rFonts w:ascii="Times New Roman" w:eastAsia="Times New Roman" w:hAnsi="Times New Roman" w:cs="Times New Roman"/>
                <w:sz w:val="24"/>
                <w:szCs w:val="24"/>
              </w:rPr>
              <w:t>ie</w:t>
            </w:r>
            <w:proofErr w:type="spellEnd"/>
            <w:r>
              <w:rPr>
                <w:rFonts w:ascii="Times New Roman" w:eastAsia="Times New Roman" w:hAnsi="Times New Roman" w:cs="Times New Roman"/>
                <w:sz w:val="24"/>
                <w:szCs w:val="24"/>
              </w:rPr>
              <w:t xml:space="preserve"> in some of Acle.</w:t>
            </w:r>
            <w:r w:rsidR="000E6DE0">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br/>
            </w:r>
          </w:p>
        </w:tc>
      </w:tr>
      <w:tr w:rsidR="001D2498" w14:paraId="432A9A40" w14:textId="77777777">
        <w:tc>
          <w:tcPr>
            <w:tcW w:w="855" w:type="dxa"/>
          </w:tcPr>
          <w:p w14:paraId="240635CB" w14:textId="77777777" w:rsidR="001D2498" w:rsidRDefault="00E23C6C">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265" w:type="dxa"/>
          </w:tcPr>
          <w:p w14:paraId="1D4A683E" w14:textId="77777777" w:rsidR="001D2498" w:rsidRDefault="00E23C6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Consultation on the replacement of the Fletcher Room (Agenda item 6)</w:t>
            </w:r>
          </w:p>
          <w:p w14:paraId="4A8DCE8A" w14:textId="77777777" w:rsidR="001D2498" w:rsidRDefault="001D2498">
            <w:pPr>
              <w:rPr>
                <w:rFonts w:ascii="Times New Roman" w:eastAsia="Times New Roman" w:hAnsi="Times New Roman" w:cs="Times New Roman"/>
                <w:b/>
                <w:color w:val="70AD47"/>
                <w:sz w:val="24"/>
                <w:szCs w:val="24"/>
              </w:rPr>
            </w:pPr>
          </w:p>
          <w:p w14:paraId="3D3970EE" w14:textId="77777777" w:rsidR="001D2498" w:rsidRDefault="00E23C6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Result of the consultation to take a loan are as follows;</w:t>
            </w:r>
          </w:p>
          <w:p w14:paraId="618FD2DF" w14:textId="77777777" w:rsidR="001D2498" w:rsidRDefault="00E23C6C">
            <w:pPr>
              <w:spacing w:before="240" w:after="24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RESULTS;</w:t>
            </w:r>
          </w:p>
          <w:p w14:paraId="65999EF5" w14:textId="26EBA658" w:rsidR="001D2498" w:rsidRDefault="00E23C6C">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Q1: Are you in favour of Acle Parish Council proceeding with the renewal of the Fletcher Rooms project</w:t>
            </w:r>
            <w:r w:rsidR="00CD7E14">
              <w:rPr>
                <w:rFonts w:ascii="Times New Roman" w:eastAsia="Times New Roman" w:hAnsi="Times New Roman" w:cs="Times New Roman"/>
                <w:sz w:val="24"/>
                <w:szCs w:val="24"/>
              </w:rPr>
              <w:t>:</w:t>
            </w:r>
          </w:p>
          <w:tbl>
            <w:tblPr>
              <w:tblStyle w:val="a3"/>
              <w:tblW w:w="2805" w:type="dxa"/>
              <w:tblBorders>
                <w:top w:val="nil"/>
                <w:left w:val="nil"/>
                <w:bottom w:val="nil"/>
                <w:right w:val="nil"/>
                <w:insideH w:val="nil"/>
                <w:insideV w:val="nil"/>
              </w:tblBorders>
              <w:tblLayout w:type="fixed"/>
              <w:tblLook w:val="0600" w:firstRow="0" w:lastRow="0" w:firstColumn="0" w:lastColumn="0" w:noHBand="1" w:noVBand="1"/>
            </w:tblPr>
            <w:tblGrid>
              <w:gridCol w:w="645"/>
              <w:gridCol w:w="990"/>
              <w:gridCol w:w="1170"/>
            </w:tblGrid>
            <w:tr w:rsidR="001D2498" w14:paraId="24808516" w14:textId="77777777">
              <w:tc>
                <w:tcPr>
                  <w:tcW w:w="645" w:type="dxa"/>
                  <w:tcBorders>
                    <w:top w:val="single" w:sz="5" w:space="0" w:color="CCCCCC"/>
                    <w:left w:val="single" w:sz="5" w:space="0" w:color="CCCCCC"/>
                    <w:bottom w:val="single" w:sz="5" w:space="0" w:color="CCCCCC"/>
                    <w:right w:val="single" w:sz="5" w:space="0" w:color="CCCCCC"/>
                  </w:tcBorders>
                  <w:tcMar>
                    <w:top w:w="-73" w:type="dxa"/>
                    <w:left w:w="-73" w:type="dxa"/>
                    <w:bottom w:w="-73" w:type="dxa"/>
                    <w:right w:w="-73" w:type="dxa"/>
                  </w:tcMar>
                  <w:vAlign w:val="center"/>
                </w:tcPr>
                <w:p w14:paraId="51741710" w14:textId="77777777" w:rsidR="001D2498" w:rsidRDefault="00E23C6C">
                  <w:pPr>
                    <w:spacing w:before="240"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990" w:type="dxa"/>
                  <w:tcBorders>
                    <w:top w:val="single" w:sz="5" w:space="0" w:color="CCCCCC"/>
                    <w:left w:val="nil"/>
                    <w:bottom w:val="single" w:sz="5" w:space="0" w:color="CCCCCC"/>
                    <w:right w:val="single" w:sz="5" w:space="0" w:color="CCCCCC"/>
                  </w:tcBorders>
                  <w:tcMar>
                    <w:top w:w="-73" w:type="dxa"/>
                    <w:left w:w="-73" w:type="dxa"/>
                    <w:bottom w:w="-73" w:type="dxa"/>
                    <w:right w:w="-73" w:type="dxa"/>
                  </w:tcMar>
                  <w:vAlign w:val="center"/>
                </w:tcPr>
                <w:p w14:paraId="6DA59687" w14:textId="77777777" w:rsidR="001D2498" w:rsidRDefault="00E23C6C">
                  <w:pPr>
                    <w:spacing w:before="240" w:after="0" w:line="276"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Numbers</w:t>
                  </w:r>
                </w:p>
              </w:tc>
              <w:tc>
                <w:tcPr>
                  <w:tcW w:w="1170" w:type="dxa"/>
                  <w:tcBorders>
                    <w:top w:val="single" w:sz="5" w:space="0" w:color="CCCCCC"/>
                    <w:left w:val="nil"/>
                    <w:bottom w:val="single" w:sz="5" w:space="0" w:color="CCCCCC"/>
                    <w:right w:val="single" w:sz="5" w:space="0" w:color="CCCCCC"/>
                  </w:tcBorders>
                  <w:tcMar>
                    <w:top w:w="-73" w:type="dxa"/>
                    <w:left w:w="-73" w:type="dxa"/>
                    <w:bottom w:w="-73" w:type="dxa"/>
                    <w:right w:w="-73" w:type="dxa"/>
                  </w:tcMar>
                  <w:vAlign w:val="center"/>
                </w:tcPr>
                <w:p w14:paraId="048CB175" w14:textId="77777777" w:rsidR="001D2498" w:rsidRDefault="00E23C6C">
                  <w:pPr>
                    <w:spacing w:before="240" w:after="0" w:line="276"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Percentage</w:t>
                  </w:r>
                </w:p>
              </w:tc>
            </w:tr>
            <w:tr w:rsidR="001D2498" w14:paraId="7098414C" w14:textId="77777777">
              <w:tc>
                <w:tcPr>
                  <w:tcW w:w="645" w:type="dxa"/>
                  <w:tcBorders>
                    <w:top w:val="nil"/>
                    <w:left w:val="single" w:sz="5" w:space="0" w:color="CCCCCC"/>
                    <w:bottom w:val="single" w:sz="5" w:space="0" w:color="CCCCCC"/>
                    <w:right w:val="single" w:sz="5" w:space="0" w:color="CCCCCC"/>
                  </w:tcBorders>
                  <w:tcMar>
                    <w:top w:w="-73" w:type="dxa"/>
                    <w:left w:w="-73" w:type="dxa"/>
                    <w:bottom w:w="-73" w:type="dxa"/>
                    <w:right w:w="-73" w:type="dxa"/>
                  </w:tcMar>
                  <w:vAlign w:val="center"/>
                </w:tcPr>
                <w:p w14:paraId="717E5D94" w14:textId="77777777" w:rsidR="001D2498" w:rsidRDefault="00E23C6C">
                  <w:pPr>
                    <w:spacing w:before="240"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Yes</w:t>
                  </w:r>
                </w:p>
              </w:tc>
              <w:tc>
                <w:tcPr>
                  <w:tcW w:w="990" w:type="dxa"/>
                  <w:tcBorders>
                    <w:top w:val="nil"/>
                    <w:left w:val="nil"/>
                    <w:bottom w:val="single" w:sz="5" w:space="0" w:color="CCCCCC"/>
                    <w:right w:val="single" w:sz="5" w:space="0" w:color="CCCCCC"/>
                  </w:tcBorders>
                  <w:tcMar>
                    <w:top w:w="-73" w:type="dxa"/>
                    <w:left w:w="-73" w:type="dxa"/>
                    <w:bottom w:w="-73" w:type="dxa"/>
                    <w:right w:w="-73" w:type="dxa"/>
                  </w:tcMar>
                  <w:vAlign w:val="center"/>
                </w:tcPr>
                <w:p w14:paraId="17D8E6A3" w14:textId="77777777" w:rsidR="001D2498" w:rsidRDefault="00E23C6C">
                  <w:pPr>
                    <w:spacing w:before="240" w:after="0" w:line="276"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232</w:t>
                  </w:r>
                </w:p>
              </w:tc>
              <w:tc>
                <w:tcPr>
                  <w:tcW w:w="1170" w:type="dxa"/>
                  <w:tcBorders>
                    <w:top w:val="nil"/>
                    <w:left w:val="nil"/>
                    <w:bottom w:val="single" w:sz="5" w:space="0" w:color="CCCCCC"/>
                    <w:right w:val="single" w:sz="5" w:space="0" w:color="CCCCCC"/>
                  </w:tcBorders>
                  <w:tcMar>
                    <w:top w:w="-73" w:type="dxa"/>
                    <w:left w:w="-73" w:type="dxa"/>
                    <w:bottom w:w="-73" w:type="dxa"/>
                    <w:right w:w="-73" w:type="dxa"/>
                  </w:tcMar>
                  <w:vAlign w:val="center"/>
                </w:tcPr>
                <w:p w14:paraId="7714B608" w14:textId="77777777" w:rsidR="001D2498" w:rsidRDefault="00E23C6C">
                  <w:pPr>
                    <w:spacing w:before="240" w:after="0" w:line="276"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68.04</w:t>
                  </w:r>
                </w:p>
              </w:tc>
            </w:tr>
            <w:tr w:rsidR="001D2498" w14:paraId="1E85B198" w14:textId="77777777">
              <w:tc>
                <w:tcPr>
                  <w:tcW w:w="645" w:type="dxa"/>
                  <w:tcBorders>
                    <w:top w:val="nil"/>
                    <w:left w:val="single" w:sz="5" w:space="0" w:color="CCCCCC"/>
                    <w:bottom w:val="single" w:sz="5" w:space="0" w:color="CCCCCC"/>
                    <w:right w:val="single" w:sz="5" w:space="0" w:color="CCCCCC"/>
                  </w:tcBorders>
                  <w:tcMar>
                    <w:top w:w="-73" w:type="dxa"/>
                    <w:left w:w="-73" w:type="dxa"/>
                    <w:bottom w:w="-73" w:type="dxa"/>
                    <w:right w:w="-73" w:type="dxa"/>
                  </w:tcMar>
                  <w:vAlign w:val="center"/>
                </w:tcPr>
                <w:p w14:paraId="1C0DEC22" w14:textId="77777777" w:rsidR="001D2498" w:rsidRDefault="00E23C6C">
                  <w:pPr>
                    <w:spacing w:before="240"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990" w:type="dxa"/>
                  <w:tcBorders>
                    <w:top w:val="nil"/>
                    <w:left w:val="nil"/>
                    <w:bottom w:val="single" w:sz="5" w:space="0" w:color="CCCCCC"/>
                    <w:right w:val="single" w:sz="5" w:space="0" w:color="CCCCCC"/>
                  </w:tcBorders>
                  <w:tcMar>
                    <w:top w:w="-73" w:type="dxa"/>
                    <w:left w:w="-73" w:type="dxa"/>
                    <w:bottom w:w="-73" w:type="dxa"/>
                    <w:right w:w="-73" w:type="dxa"/>
                  </w:tcMar>
                  <w:vAlign w:val="center"/>
                </w:tcPr>
                <w:p w14:paraId="5D28A100" w14:textId="77777777" w:rsidR="001D2498" w:rsidRDefault="00E23C6C">
                  <w:pPr>
                    <w:spacing w:before="240" w:after="0" w:line="276"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109</w:t>
                  </w:r>
                </w:p>
              </w:tc>
              <w:tc>
                <w:tcPr>
                  <w:tcW w:w="1170" w:type="dxa"/>
                  <w:tcBorders>
                    <w:top w:val="nil"/>
                    <w:left w:val="nil"/>
                    <w:bottom w:val="single" w:sz="5" w:space="0" w:color="CCCCCC"/>
                    <w:right w:val="single" w:sz="5" w:space="0" w:color="CCCCCC"/>
                  </w:tcBorders>
                  <w:tcMar>
                    <w:top w:w="-73" w:type="dxa"/>
                    <w:left w:w="-73" w:type="dxa"/>
                    <w:bottom w:w="-73" w:type="dxa"/>
                    <w:right w:w="-73" w:type="dxa"/>
                  </w:tcMar>
                  <w:vAlign w:val="center"/>
                </w:tcPr>
                <w:p w14:paraId="7AB5763B" w14:textId="77777777" w:rsidR="001D2498" w:rsidRDefault="00E23C6C">
                  <w:pPr>
                    <w:spacing w:before="240" w:after="0" w:line="276"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31.96</w:t>
                  </w:r>
                </w:p>
              </w:tc>
            </w:tr>
            <w:tr w:rsidR="001D2498" w14:paraId="42D11020" w14:textId="77777777">
              <w:tc>
                <w:tcPr>
                  <w:tcW w:w="645" w:type="dxa"/>
                  <w:tcBorders>
                    <w:top w:val="nil"/>
                    <w:left w:val="single" w:sz="5" w:space="0" w:color="CCCCCC"/>
                    <w:bottom w:val="single" w:sz="5" w:space="0" w:color="CCCCCC"/>
                    <w:right w:val="single" w:sz="5" w:space="0" w:color="CCCCCC"/>
                  </w:tcBorders>
                  <w:tcMar>
                    <w:top w:w="-73" w:type="dxa"/>
                    <w:left w:w="-73" w:type="dxa"/>
                    <w:bottom w:w="-73" w:type="dxa"/>
                    <w:right w:w="-73" w:type="dxa"/>
                  </w:tcMar>
                  <w:vAlign w:val="center"/>
                </w:tcPr>
                <w:p w14:paraId="09FAC6F3" w14:textId="77777777" w:rsidR="001D2498" w:rsidRDefault="00E23C6C">
                  <w:pPr>
                    <w:spacing w:before="240"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w:t>
                  </w:r>
                </w:p>
              </w:tc>
              <w:tc>
                <w:tcPr>
                  <w:tcW w:w="990" w:type="dxa"/>
                  <w:tcBorders>
                    <w:top w:val="nil"/>
                    <w:left w:val="nil"/>
                    <w:bottom w:val="single" w:sz="5" w:space="0" w:color="CCCCCC"/>
                    <w:right w:val="single" w:sz="5" w:space="0" w:color="CCCCCC"/>
                  </w:tcBorders>
                  <w:tcMar>
                    <w:top w:w="-73" w:type="dxa"/>
                    <w:left w:w="-73" w:type="dxa"/>
                    <w:bottom w:w="-73" w:type="dxa"/>
                    <w:right w:w="-73" w:type="dxa"/>
                  </w:tcMar>
                  <w:vAlign w:val="center"/>
                </w:tcPr>
                <w:p w14:paraId="74AF0AA0" w14:textId="77777777" w:rsidR="001D2498" w:rsidRDefault="00E23C6C">
                  <w:pPr>
                    <w:spacing w:before="240" w:after="0" w:line="276"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341</w:t>
                  </w:r>
                </w:p>
              </w:tc>
              <w:tc>
                <w:tcPr>
                  <w:tcW w:w="1170" w:type="dxa"/>
                  <w:tcBorders>
                    <w:top w:val="nil"/>
                    <w:left w:val="nil"/>
                    <w:bottom w:val="single" w:sz="5" w:space="0" w:color="CCCCCC"/>
                    <w:right w:val="single" w:sz="5" w:space="0" w:color="CCCCCC"/>
                  </w:tcBorders>
                  <w:tcMar>
                    <w:top w:w="-73" w:type="dxa"/>
                    <w:left w:w="-73" w:type="dxa"/>
                    <w:bottom w:w="-73" w:type="dxa"/>
                    <w:right w:w="-73" w:type="dxa"/>
                  </w:tcMar>
                  <w:vAlign w:val="center"/>
                </w:tcPr>
                <w:p w14:paraId="7A379EB9" w14:textId="77777777" w:rsidR="001D2498" w:rsidRDefault="001D2498">
                  <w:pPr>
                    <w:spacing w:after="0" w:line="240" w:lineRule="auto"/>
                    <w:rPr>
                      <w:rFonts w:ascii="Times New Roman" w:eastAsia="Times New Roman" w:hAnsi="Times New Roman" w:cs="Times New Roman"/>
                      <w:sz w:val="24"/>
                      <w:szCs w:val="24"/>
                    </w:rPr>
                  </w:pPr>
                </w:p>
              </w:tc>
            </w:tr>
          </w:tbl>
          <w:p w14:paraId="69646B46" w14:textId="2326E9FF" w:rsidR="001D2498" w:rsidRDefault="00E23C6C">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Q2: Are you in favour of Acle Parish Council proceeding with the renewal of the Fletcher Room project if it includes a council tax precept increase of 13.28% which is the equivalent of an additional £17.15 a year, (33 pence per week) for a Band D house for the purpose of the annual loan repayments</w:t>
            </w:r>
            <w:r w:rsidR="00CD7E14">
              <w:rPr>
                <w:rFonts w:ascii="Times New Roman" w:eastAsia="Times New Roman" w:hAnsi="Times New Roman" w:cs="Times New Roman"/>
                <w:sz w:val="24"/>
                <w:szCs w:val="24"/>
              </w:rPr>
              <w:t>:</w:t>
            </w:r>
          </w:p>
          <w:tbl>
            <w:tblPr>
              <w:tblStyle w:val="a4"/>
              <w:tblW w:w="2775" w:type="dxa"/>
              <w:tblBorders>
                <w:top w:val="nil"/>
                <w:left w:val="nil"/>
                <w:bottom w:val="nil"/>
                <w:right w:val="nil"/>
                <w:insideH w:val="nil"/>
                <w:insideV w:val="nil"/>
              </w:tblBorders>
              <w:tblLayout w:type="fixed"/>
              <w:tblLook w:val="0600" w:firstRow="0" w:lastRow="0" w:firstColumn="0" w:lastColumn="0" w:noHBand="1" w:noVBand="1"/>
            </w:tblPr>
            <w:tblGrid>
              <w:gridCol w:w="690"/>
              <w:gridCol w:w="900"/>
              <w:gridCol w:w="1185"/>
            </w:tblGrid>
            <w:tr w:rsidR="001D2498" w14:paraId="2388ABAB" w14:textId="77777777">
              <w:tc>
                <w:tcPr>
                  <w:tcW w:w="690" w:type="dxa"/>
                  <w:tcBorders>
                    <w:top w:val="single" w:sz="5" w:space="0" w:color="CCCCCC"/>
                    <w:left w:val="single" w:sz="5" w:space="0" w:color="CCCCCC"/>
                    <w:bottom w:val="single" w:sz="5" w:space="0" w:color="CCCCCC"/>
                    <w:right w:val="single" w:sz="5" w:space="0" w:color="CCCCCC"/>
                  </w:tcBorders>
                  <w:tcMar>
                    <w:top w:w="-16" w:type="dxa"/>
                    <w:left w:w="-16" w:type="dxa"/>
                    <w:bottom w:w="-16" w:type="dxa"/>
                    <w:right w:w="-16" w:type="dxa"/>
                  </w:tcMar>
                  <w:vAlign w:val="center"/>
                </w:tcPr>
                <w:p w14:paraId="4C74397D" w14:textId="77777777" w:rsidR="001D2498" w:rsidRDefault="00E23C6C">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900" w:type="dxa"/>
                  <w:tcBorders>
                    <w:top w:val="single" w:sz="5" w:space="0" w:color="CCCCCC"/>
                    <w:left w:val="nil"/>
                    <w:bottom w:val="single" w:sz="5" w:space="0" w:color="CCCCCC"/>
                    <w:right w:val="single" w:sz="5" w:space="0" w:color="CCCCCC"/>
                  </w:tcBorders>
                  <w:tcMar>
                    <w:top w:w="-16" w:type="dxa"/>
                    <w:left w:w="-16" w:type="dxa"/>
                    <w:bottom w:w="-16" w:type="dxa"/>
                    <w:right w:w="-16" w:type="dxa"/>
                  </w:tcMar>
                  <w:vAlign w:val="center"/>
                </w:tcPr>
                <w:p w14:paraId="21CE612E" w14:textId="77777777" w:rsidR="001D2498" w:rsidRDefault="00E23C6C">
                  <w:pPr>
                    <w:spacing w:before="240"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Numbers</w:t>
                  </w:r>
                </w:p>
              </w:tc>
              <w:tc>
                <w:tcPr>
                  <w:tcW w:w="1185" w:type="dxa"/>
                  <w:tcBorders>
                    <w:top w:val="single" w:sz="5" w:space="0" w:color="CCCCCC"/>
                    <w:left w:val="nil"/>
                    <w:bottom w:val="single" w:sz="5" w:space="0" w:color="CCCCCC"/>
                    <w:right w:val="single" w:sz="5" w:space="0" w:color="CCCCCC"/>
                  </w:tcBorders>
                  <w:tcMar>
                    <w:top w:w="-16" w:type="dxa"/>
                    <w:left w:w="-16" w:type="dxa"/>
                    <w:bottom w:w="-16" w:type="dxa"/>
                    <w:right w:w="-16" w:type="dxa"/>
                  </w:tcMar>
                  <w:vAlign w:val="center"/>
                </w:tcPr>
                <w:p w14:paraId="0572E35A" w14:textId="77777777" w:rsidR="001D2498" w:rsidRDefault="00E23C6C">
                  <w:pPr>
                    <w:spacing w:before="240"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Percentage</w:t>
                  </w:r>
                </w:p>
              </w:tc>
            </w:tr>
            <w:tr w:rsidR="001D2498" w14:paraId="4759F7C2" w14:textId="77777777">
              <w:tc>
                <w:tcPr>
                  <w:tcW w:w="690" w:type="dxa"/>
                  <w:tcBorders>
                    <w:top w:val="nil"/>
                    <w:left w:val="single" w:sz="5" w:space="0" w:color="CCCCCC"/>
                    <w:bottom w:val="single" w:sz="5" w:space="0" w:color="CCCCCC"/>
                    <w:right w:val="single" w:sz="5" w:space="0" w:color="CCCCCC"/>
                  </w:tcBorders>
                  <w:tcMar>
                    <w:top w:w="-16" w:type="dxa"/>
                    <w:left w:w="-16" w:type="dxa"/>
                    <w:bottom w:w="-16" w:type="dxa"/>
                    <w:right w:w="-16" w:type="dxa"/>
                  </w:tcMar>
                  <w:vAlign w:val="center"/>
                </w:tcPr>
                <w:p w14:paraId="4D2E8CE5" w14:textId="77777777" w:rsidR="001D2498" w:rsidRDefault="00E23C6C">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Yes</w:t>
                  </w:r>
                </w:p>
              </w:tc>
              <w:tc>
                <w:tcPr>
                  <w:tcW w:w="900" w:type="dxa"/>
                  <w:tcBorders>
                    <w:top w:val="nil"/>
                    <w:left w:val="nil"/>
                    <w:bottom w:val="single" w:sz="5" w:space="0" w:color="CCCCCC"/>
                    <w:right w:val="single" w:sz="5" w:space="0" w:color="CCCCCC"/>
                  </w:tcBorders>
                  <w:tcMar>
                    <w:top w:w="-16" w:type="dxa"/>
                    <w:left w:w="-16" w:type="dxa"/>
                    <w:bottom w:w="-16" w:type="dxa"/>
                    <w:right w:w="-16" w:type="dxa"/>
                  </w:tcMar>
                  <w:vAlign w:val="center"/>
                </w:tcPr>
                <w:p w14:paraId="0DE01BDD" w14:textId="77777777" w:rsidR="001D2498" w:rsidRDefault="00E23C6C">
                  <w:pPr>
                    <w:spacing w:before="240"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177</w:t>
                  </w:r>
                </w:p>
              </w:tc>
              <w:tc>
                <w:tcPr>
                  <w:tcW w:w="1185" w:type="dxa"/>
                  <w:tcBorders>
                    <w:top w:val="nil"/>
                    <w:left w:val="nil"/>
                    <w:bottom w:val="single" w:sz="5" w:space="0" w:color="CCCCCC"/>
                    <w:right w:val="single" w:sz="5" w:space="0" w:color="CCCCCC"/>
                  </w:tcBorders>
                  <w:tcMar>
                    <w:top w:w="-16" w:type="dxa"/>
                    <w:left w:w="-16" w:type="dxa"/>
                    <w:bottom w:w="-16" w:type="dxa"/>
                    <w:right w:w="-16" w:type="dxa"/>
                  </w:tcMar>
                  <w:vAlign w:val="center"/>
                </w:tcPr>
                <w:p w14:paraId="6999ABA0" w14:textId="77777777" w:rsidR="001D2498" w:rsidRDefault="00E23C6C">
                  <w:pPr>
                    <w:spacing w:before="240"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53.96</w:t>
                  </w:r>
                </w:p>
              </w:tc>
            </w:tr>
            <w:tr w:rsidR="001D2498" w14:paraId="3C1AE2F7" w14:textId="77777777">
              <w:tc>
                <w:tcPr>
                  <w:tcW w:w="690" w:type="dxa"/>
                  <w:tcBorders>
                    <w:top w:val="nil"/>
                    <w:left w:val="single" w:sz="5" w:space="0" w:color="CCCCCC"/>
                    <w:bottom w:val="single" w:sz="5" w:space="0" w:color="CCCCCC"/>
                    <w:right w:val="single" w:sz="5" w:space="0" w:color="CCCCCC"/>
                  </w:tcBorders>
                  <w:tcMar>
                    <w:top w:w="-16" w:type="dxa"/>
                    <w:left w:w="-16" w:type="dxa"/>
                    <w:bottom w:w="-16" w:type="dxa"/>
                    <w:right w:w="-16" w:type="dxa"/>
                  </w:tcMar>
                  <w:vAlign w:val="center"/>
                </w:tcPr>
                <w:p w14:paraId="6182B720" w14:textId="77777777" w:rsidR="001D2498" w:rsidRDefault="00E23C6C">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900" w:type="dxa"/>
                  <w:tcBorders>
                    <w:top w:val="nil"/>
                    <w:left w:val="nil"/>
                    <w:bottom w:val="single" w:sz="5" w:space="0" w:color="CCCCCC"/>
                    <w:right w:val="single" w:sz="5" w:space="0" w:color="CCCCCC"/>
                  </w:tcBorders>
                  <w:tcMar>
                    <w:top w:w="-16" w:type="dxa"/>
                    <w:left w:w="-16" w:type="dxa"/>
                    <w:bottom w:w="-16" w:type="dxa"/>
                    <w:right w:w="-16" w:type="dxa"/>
                  </w:tcMar>
                  <w:vAlign w:val="center"/>
                </w:tcPr>
                <w:p w14:paraId="6EB824CF" w14:textId="77777777" w:rsidR="001D2498" w:rsidRDefault="00E23C6C">
                  <w:pPr>
                    <w:spacing w:before="240"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151</w:t>
                  </w:r>
                </w:p>
              </w:tc>
              <w:tc>
                <w:tcPr>
                  <w:tcW w:w="1185" w:type="dxa"/>
                  <w:tcBorders>
                    <w:top w:val="nil"/>
                    <w:left w:val="nil"/>
                    <w:bottom w:val="single" w:sz="5" w:space="0" w:color="CCCCCC"/>
                    <w:right w:val="single" w:sz="5" w:space="0" w:color="CCCCCC"/>
                  </w:tcBorders>
                  <w:tcMar>
                    <w:top w:w="-16" w:type="dxa"/>
                    <w:left w:w="-16" w:type="dxa"/>
                    <w:bottom w:w="-16" w:type="dxa"/>
                    <w:right w:w="-16" w:type="dxa"/>
                  </w:tcMar>
                  <w:vAlign w:val="center"/>
                </w:tcPr>
                <w:p w14:paraId="2968FF67" w14:textId="77777777" w:rsidR="001D2498" w:rsidRDefault="00E23C6C">
                  <w:pPr>
                    <w:spacing w:before="240"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46.04</w:t>
                  </w:r>
                </w:p>
              </w:tc>
            </w:tr>
            <w:tr w:rsidR="001D2498" w14:paraId="2AB84CB3" w14:textId="77777777">
              <w:tc>
                <w:tcPr>
                  <w:tcW w:w="690" w:type="dxa"/>
                  <w:tcBorders>
                    <w:top w:val="nil"/>
                    <w:left w:val="single" w:sz="5" w:space="0" w:color="CCCCCC"/>
                    <w:bottom w:val="single" w:sz="5" w:space="0" w:color="CCCCCC"/>
                    <w:right w:val="single" w:sz="5" w:space="0" w:color="CCCCCC"/>
                  </w:tcBorders>
                  <w:tcMar>
                    <w:top w:w="-16" w:type="dxa"/>
                    <w:left w:w="-16" w:type="dxa"/>
                    <w:bottom w:w="-16" w:type="dxa"/>
                    <w:right w:w="-16" w:type="dxa"/>
                  </w:tcMar>
                  <w:vAlign w:val="center"/>
                </w:tcPr>
                <w:p w14:paraId="6E8201AF" w14:textId="77777777" w:rsidR="001D2498" w:rsidRDefault="00E23C6C">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w:t>
                  </w:r>
                </w:p>
              </w:tc>
              <w:tc>
                <w:tcPr>
                  <w:tcW w:w="900" w:type="dxa"/>
                  <w:tcBorders>
                    <w:top w:val="nil"/>
                    <w:left w:val="nil"/>
                    <w:bottom w:val="single" w:sz="5" w:space="0" w:color="CCCCCC"/>
                    <w:right w:val="single" w:sz="5" w:space="0" w:color="CCCCCC"/>
                  </w:tcBorders>
                  <w:tcMar>
                    <w:top w:w="-16" w:type="dxa"/>
                    <w:left w:w="-16" w:type="dxa"/>
                    <w:bottom w:w="-16" w:type="dxa"/>
                    <w:right w:w="-16" w:type="dxa"/>
                  </w:tcMar>
                  <w:vAlign w:val="center"/>
                </w:tcPr>
                <w:p w14:paraId="0C877C41" w14:textId="77777777" w:rsidR="001D2498" w:rsidRDefault="00E23C6C">
                  <w:pPr>
                    <w:spacing w:before="240"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328</w:t>
                  </w:r>
                </w:p>
              </w:tc>
              <w:tc>
                <w:tcPr>
                  <w:tcW w:w="1185" w:type="dxa"/>
                  <w:tcBorders>
                    <w:top w:val="nil"/>
                    <w:left w:val="nil"/>
                    <w:bottom w:val="single" w:sz="5" w:space="0" w:color="CCCCCC"/>
                    <w:right w:val="single" w:sz="5" w:space="0" w:color="CCCCCC"/>
                  </w:tcBorders>
                  <w:tcMar>
                    <w:top w:w="-16" w:type="dxa"/>
                    <w:left w:w="-16" w:type="dxa"/>
                    <w:bottom w:w="-16" w:type="dxa"/>
                    <w:right w:w="-16" w:type="dxa"/>
                  </w:tcMar>
                  <w:vAlign w:val="center"/>
                </w:tcPr>
                <w:p w14:paraId="44B68FD2" w14:textId="77777777" w:rsidR="001D2498" w:rsidRDefault="001D2498">
                  <w:pPr>
                    <w:spacing w:after="0" w:line="240" w:lineRule="auto"/>
                    <w:rPr>
                      <w:rFonts w:ascii="Times New Roman" w:eastAsia="Times New Roman" w:hAnsi="Times New Roman" w:cs="Times New Roman"/>
                      <w:sz w:val="24"/>
                      <w:szCs w:val="24"/>
                    </w:rPr>
                  </w:pPr>
                </w:p>
              </w:tc>
            </w:tr>
          </w:tbl>
          <w:p w14:paraId="7B632798" w14:textId="77777777" w:rsidR="001D2498" w:rsidRDefault="00E23C6C">
            <w:pPr>
              <w:spacing w:before="240" w:after="240"/>
              <w:rPr>
                <w:rFonts w:ascii="Times New Roman" w:eastAsia="Times New Roman" w:hAnsi="Times New Roman" w:cs="Times New Roman"/>
                <w:b/>
                <w:color w:val="70AD47"/>
                <w:sz w:val="24"/>
                <w:szCs w:val="24"/>
              </w:rPr>
            </w:pPr>
            <w:r>
              <w:rPr>
                <w:rFonts w:ascii="Times New Roman" w:eastAsia="Times New Roman" w:hAnsi="Times New Roman" w:cs="Times New Roman"/>
                <w:color w:val="70AD47"/>
                <w:sz w:val="24"/>
                <w:szCs w:val="24"/>
              </w:rPr>
              <w:t xml:space="preserve"> </w:t>
            </w:r>
          </w:p>
          <w:p w14:paraId="25F2F7BE" w14:textId="35579709" w:rsidR="001D2498" w:rsidRDefault="00E23C6C">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PJ </w:t>
            </w:r>
            <w:r>
              <w:rPr>
                <w:rFonts w:ascii="Times New Roman" w:eastAsia="Times New Roman" w:hAnsi="Times New Roman" w:cs="Times New Roman"/>
                <w:sz w:val="24"/>
                <w:szCs w:val="24"/>
              </w:rPr>
              <w:t xml:space="preserve">– </w:t>
            </w:r>
            <w:r w:rsidR="000E35DA">
              <w:rPr>
                <w:rFonts w:ascii="Times New Roman" w:eastAsia="Times New Roman" w:hAnsi="Times New Roman" w:cs="Times New Roman"/>
                <w:sz w:val="24"/>
                <w:szCs w:val="24"/>
              </w:rPr>
              <w:t>As this demonstrates support</w:t>
            </w:r>
            <w:r w:rsidR="00E700D5">
              <w:rPr>
                <w:rFonts w:ascii="Times New Roman" w:eastAsia="Times New Roman" w:hAnsi="Times New Roman" w:cs="Times New Roman"/>
                <w:sz w:val="24"/>
                <w:szCs w:val="24"/>
              </w:rPr>
              <w:t>, both for the project and for the loan</w:t>
            </w:r>
            <w:r w:rsidR="000E35DA">
              <w:rPr>
                <w:rFonts w:ascii="Times New Roman" w:eastAsia="Times New Roman" w:hAnsi="Times New Roman" w:cs="Times New Roman"/>
                <w:sz w:val="24"/>
                <w:szCs w:val="24"/>
              </w:rPr>
              <w:t>, we need t</w:t>
            </w:r>
            <w:r>
              <w:rPr>
                <w:rFonts w:ascii="Times New Roman" w:eastAsia="Times New Roman" w:hAnsi="Times New Roman" w:cs="Times New Roman"/>
                <w:sz w:val="24"/>
                <w:szCs w:val="24"/>
              </w:rPr>
              <w:t>o agree the next steps</w:t>
            </w:r>
            <w:r w:rsidR="000E35D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which I think are:</w:t>
            </w:r>
            <w:r>
              <w:rPr>
                <w:rFonts w:ascii="Times New Roman" w:eastAsia="Times New Roman" w:hAnsi="Times New Roman" w:cs="Times New Roman"/>
                <w:sz w:val="24"/>
                <w:szCs w:val="24"/>
              </w:rPr>
              <w:br/>
            </w:r>
            <w:r w:rsidR="000E35D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0E35DA">
              <w:rPr>
                <w:rFonts w:ascii="Times New Roman" w:eastAsia="Times New Roman" w:hAnsi="Times New Roman" w:cs="Times New Roman"/>
                <w:sz w:val="24"/>
                <w:szCs w:val="24"/>
              </w:rPr>
              <w:t xml:space="preserve">    </w:t>
            </w:r>
            <w:r w:rsidR="00E700D5">
              <w:rPr>
                <w:rFonts w:ascii="Times New Roman" w:eastAsia="Times New Roman" w:hAnsi="Times New Roman" w:cs="Times New Roman"/>
                <w:sz w:val="24"/>
                <w:szCs w:val="24"/>
              </w:rPr>
              <w:t xml:space="preserve"> </w:t>
            </w:r>
            <w:r w:rsidR="000E35DA">
              <w:rPr>
                <w:rFonts w:ascii="Times New Roman" w:eastAsia="Times New Roman" w:hAnsi="Times New Roman" w:cs="Times New Roman"/>
                <w:sz w:val="24"/>
                <w:szCs w:val="24"/>
              </w:rPr>
              <w:t>M</w:t>
            </w:r>
            <w:r>
              <w:rPr>
                <w:rFonts w:ascii="Times New Roman" w:eastAsia="Times New Roman" w:hAnsi="Times New Roman" w:cs="Times New Roman"/>
                <w:sz w:val="24"/>
                <w:szCs w:val="24"/>
              </w:rPr>
              <w:t>ove on with planning application</w:t>
            </w:r>
          </w:p>
          <w:p w14:paraId="751701DF" w14:textId="77777777" w:rsidR="001D2498" w:rsidRDefault="00E23C6C">
            <w:pPr>
              <w:numPr>
                <w:ilvl w:val="0"/>
                <w:numId w:val="1"/>
              </w:numPr>
              <w:pBdr>
                <w:top w:val="nil"/>
                <w:left w:val="nil"/>
                <w:bottom w:val="nil"/>
                <w:right w:val="nil"/>
                <w:between w:val="nil"/>
              </w:pBdr>
              <w:spacing w:line="259" w:lineRule="auto"/>
              <w:rPr>
                <w:color w:val="000000"/>
                <w:sz w:val="24"/>
                <w:szCs w:val="24"/>
              </w:rPr>
            </w:pPr>
            <w:r>
              <w:rPr>
                <w:rFonts w:ascii="Times New Roman" w:eastAsia="Times New Roman" w:hAnsi="Times New Roman" w:cs="Times New Roman"/>
                <w:color w:val="000000"/>
                <w:sz w:val="24"/>
                <w:szCs w:val="24"/>
              </w:rPr>
              <w:t>Chase NPS for lease extension</w:t>
            </w:r>
          </w:p>
          <w:p w14:paraId="0EAFBDA7" w14:textId="77777777" w:rsidR="001D2498" w:rsidRDefault="00E23C6C">
            <w:pPr>
              <w:numPr>
                <w:ilvl w:val="0"/>
                <w:numId w:val="1"/>
              </w:numPr>
              <w:pBdr>
                <w:top w:val="nil"/>
                <w:left w:val="nil"/>
                <w:bottom w:val="nil"/>
                <w:right w:val="nil"/>
                <w:between w:val="nil"/>
              </w:pBdr>
              <w:spacing w:line="259" w:lineRule="auto"/>
              <w:rPr>
                <w:sz w:val="24"/>
                <w:szCs w:val="24"/>
              </w:rPr>
            </w:pPr>
            <w:r>
              <w:rPr>
                <w:rFonts w:ascii="Times New Roman" w:eastAsia="Times New Roman" w:hAnsi="Times New Roman" w:cs="Times New Roman"/>
                <w:sz w:val="24"/>
                <w:szCs w:val="24"/>
              </w:rPr>
              <w:t>Continue with planning application</w:t>
            </w:r>
          </w:p>
          <w:p w14:paraId="070B6A0A" w14:textId="77777777" w:rsidR="001D2498" w:rsidRDefault="00E23C6C">
            <w:pPr>
              <w:numPr>
                <w:ilvl w:val="0"/>
                <w:numId w:val="1"/>
              </w:numPr>
              <w:pBdr>
                <w:top w:val="nil"/>
                <w:left w:val="nil"/>
                <w:bottom w:val="nil"/>
                <w:right w:val="nil"/>
                <w:between w:val="nil"/>
              </w:pBdr>
              <w:spacing w:line="259" w:lineRule="auto"/>
              <w:rPr>
                <w:color w:val="000000"/>
                <w:sz w:val="24"/>
                <w:szCs w:val="24"/>
              </w:rPr>
            </w:pPr>
            <w:r>
              <w:rPr>
                <w:rFonts w:ascii="Times New Roman" w:eastAsia="Times New Roman" w:hAnsi="Times New Roman" w:cs="Times New Roman"/>
                <w:color w:val="000000"/>
                <w:sz w:val="24"/>
                <w:szCs w:val="24"/>
              </w:rPr>
              <w:t>Get quotes for design and buil</w:t>
            </w:r>
            <w:r>
              <w:rPr>
                <w:rFonts w:ascii="Times New Roman" w:eastAsia="Times New Roman" w:hAnsi="Times New Roman" w:cs="Times New Roman"/>
                <w:sz w:val="24"/>
                <w:szCs w:val="24"/>
              </w:rPr>
              <w:t>d</w:t>
            </w:r>
          </w:p>
          <w:p w14:paraId="5BEFC837" w14:textId="77777777" w:rsidR="001D2498" w:rsidRDefault="00E23C6C">
            <w:pPr>
              <w:numPr>
                <w:ilvl w:val="0"/>
                <w:numId w:val="1"/>
              </w:numPr>
              <w:pBdr>
                <w:top w:val="nil"/>
                <w:left w:val="nil"/>
                <w:bottom w:val="nil"/>
                <w:right w:val="nil"/>
                <w:between w:val="nil"/>
              </w:pBdr>
              <w:spacing w:after="160" w:line="259" w:lineRule="auto"/>
              <w:rPr>
                <w:color w:val="000000"/>
                <w:sz w:val="24"/>
                <w:szCs w:val="24"/>
              </w:rPr>
            </w:pPr>
            <w:r>
              <w:rPr>
                <w:rFonts w:ascii="Times New Roman" w:eastAsia="Times New Roman" w:hAnsi="Times New Roman" w:cs="Times New Roman"/>
                <w:color w:val="000000"/>
                <w:sz w:val="24"/>
                <w:szCs w:val="24"/>
              </w:rPr>
              <w:t>Apply for grants</w:t>
            </w:r>
          </w:p>
          <w:p w14:paraId="18E0C3DE" w14:textId="77777777" w:rsidR="001D2498" w:rsidRDefault="00E23C6C">
            <w:pPr>
              <w:rPr>
                <w:rFonts w:ascii="Times New Roman" w:eastAsia="Times New Roman" w:hAnsi="Times New Roman" w:cs="Times New Roman"/>
                <w:sz w:val="24"/>
                <w:szCs w:val="24"/>
              </w:rPr>
            </w:pPr>
            <w:r>
              <w:rPr>
                <w:rFonts w:ascii="Times New Roman" w:eastAsia="Times New Roman" w:hAnsi="Times New Roman" w:cs="Times New Roman"/>
                <w:b/>
                <w:sz w:val="24"/>
                <w:szCs w:val="24"/>
              </w:rPr>
              <w:t>KS</w:t>
            </w:r>
            <w:r>
              <w:rPr>
                <w:rFonts w:ascii="Times New Roman" w:eastAsia="Times New Roman" w:hAnsi="Times New Roman" w:cs="Times New Roman"/>
                <w:sz w:val="24"/>
                <w:szCs w:val="24"/>
              </w:rPr>
              <w:t xml:space="preserve"> - We will need to specify that we are looking for a July/August 2025 construction, and ask that quotes are mindful of that and valid for more than the standard 3 months.</w:t>
            </w:r>
          </w:p>
          <w:p w14:paraId="01C6E5FB" w14:textId="77777777" w:rsidR="001D2498" w:rsidRDefault="001D2498">
            <w:pPr>
              <w:rPr>
                <w:rFonts w:ascii="Times New Roman" w:eastAsia="Times New Roman" w:hAnsi="Times New Roman" w:cs="Times New Roman"/>
                <w:sz w:val="24"/>
                <w:szCs w:val="24"/>
              </w:rPr>
            </w:pPr>
          </w:p>
          <w:p w14:paraId="467188DA" w14:textId="77777777" w:rsidR="001D2498" w:rsidRDefault="00E23C6C">
            <w:pPr>
              <w:rPr>
                <w:rFonts w:ascii="Times New Roman" w:eastAsia="Times New Roman" w:hAnsi="Times New Roman" w:cs="Times New Roman"/>
                <w:sz w:val="24"/>
                <w:szCs w:val="24"/>
              </w:rPr>
            </w:pPr>
            <w:r>
              <w:rPr>
                <w:rFonts w:ascii="Times New Roman" w:eastAsia="Times New Roman" w:hAnsi="Times New Roman" w:cs="Times New Roman"/>
                <w:sz w:val="24"/>
                <w:szCs w:val="24"/>
              </w:rPr>
              <w:t>Grant applications generally need; the cost of the project, where we are getting other funding from and the money spent within a year - other than the levelling up grant which is final round end of May, it would be realistic to start grant applications in July/August, given the time for tender will likely take until then anyway.</w:t>
            </w:r>
          </w:p>
          <w:p w14:paraId="0C9BF5A8" w14:textId="77777777" w:rsidR="001D2498" w:rsidRDefault="001D2498">
            <w:pPr>
              <w:rPr>
                <w:rFonts w:ascii="Times New Roman" w:eastAsia="Times New Roman" w:hAnsi="Times New Roman" w:cs="Times New Roman"/>
                <w:sz w:val="24"/>
                <w:szCs w:val="24"/>
              </w:rPr>
            </w:pPr>
          </w:p>
          <w:p w14:paraId="562BEC12" w14:textId="77777777" w:rsidR="001D2498" w:rsidRDefault="00E23C6C">
            <w:pPr>
              <w:rPr>
                <w:rFonts w:ascii="Times New Roman" w:eastAsia="Times New Roman" w:hAnsi="Times New Roman" w:cs="Times New Roman"/>
                <w:sz w:val="24"/>
                <w:szCs w:val="24"/>
              </w:rPr>
            </w:pPr>
            <w:r>
              <w:rPr>
                <w:rFonts w:ascii="Times New Roman" w:eastAsia="Times New Roman" w:hAnsi="Times New Roman" w:cs="Times New Roman"/>
                <w:b/>
                <w:sz w:val="24"/>
                <w:szCs w:val="24"/>
              </w:rPr>
              <w:t>PJ</w:t>
            </w:r>
            <w:r>
              <w:rPr>
                <w:rFonts w:ascii="Times New Roman" w:eastAsia="Times New Roman" w:hAnsi="Times New Roman" w:cs="Times New Roman"/>
                <w:sz w:val="24"/>
                <w:szCs w:val="24"/>
              </w:rPr>
              <w:t xml:space="preserve"> - There was the suggestion that APC might be able to apply for a loan from BDC against future expected Community Infrastructure Levy (CIL) monies. My understanding was that this is only possible where the money is imminent, and not where the land is in the Local Plan but there is no planning permission yet - </w:t>
            </w:r>
            <w:proofErr w:type="spellStart"/>
            <w:r>
              <w:rPr>
                <w:rFonts w:ascii="Times New Roman" w:eastAsia="Times New Roman" w:hAnsi="Times New Roman" w:cs="Times New Roman"/>
                <w:sz w:val="24"/>
                <w:szCs w:val="24"/>
              </w:rPr>
              <w:t>ie</w:t>
            </w:r>
            <w:proofErr w:type="spellEnd"/>
            <w:r>
              <w:rPr>
                <w:rFonts w:ascii="Times New Roman" w:eastAsia="Times New Roman" w:hAnsi="Times New Roman" w:cs="Times New Roman"/>
                <w:sz w:val="24"/>
                <w:szCs w:val="24"/>
              </w:rPr>
              <w:t xml:space="preserve"> the land west of Acle Academy. I have written to BDC to check.</w:t>
            </w:r>
          </w:p>
          <w:p w14:paraId="6E0C57A9" w14:textId="77777777" w:rsidR="001D2498" w:rsidRDefault="001D2498">
            <w:pPr>
              <w:rPr>
                <w:rFonts w:ascii="Times New Roman" w:eastAsia="Times New Roman" w:hAnsi="Times New Roman" w:cs="Times New Roman"/>
                <w:sz w:val="24"/>
                <w:szCs w:val="24"/>
              </w:rPr>
            </w:pPr>
          </w:p>
          <w:p w14:paraId="6A8BE886" w14:textId="3236125D" w:rsidR="001D2498" w:rsidRDefault="00E23C6C">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PJ </w:t>
            </w:r>
            <w:r w:rsidR="00303EE8">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sidR="00303EE8" w:rsidRPr="00303EE8">
              <w:rPr>
                <w:rFonts w:ascii="Times New Roman" w:eastAsia="Times New Roman" w:hAnsi="Times New Roman" w:cs="Times New Roman"/>
                <w:bCs/>
                <w:sz w:val="24"/>
                <w:szCs w:val="24"/>
              </w:rPr>
              <w:t>One resident suggested</w:t>
            </w:r>
            <w:r w:rsidR="00303EE8">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that APC might sell FTH and use that money to pay for the new Fletcher Room. </w:t>
            </w:r>
            <w:r w:rsidR="00303EE8">
              <w:rPr>
                <w:rFonts w:ascii="Times New Roman" w:eastAsia="Times New Roman" w:hAnsi="Times New Roman" w:cs="Times New Roman"/>
                <w:sz w:val="24"/>
                <w:szCs w:val="24"/>
              </w:rPr>
              <w:t>This should be discussed.</w:t>
            </w:r>
          </w:p>
          <w:p w14:paraId="14645FE2" w14:textId="77777777" w:rsidR="001D2498" w:rsidRDefault="001D2498">
            <w:pPr>
              <w:rPr>
                <w:rFonts w:ascii="Times New Roman" w:eastAsia="Times New Roman" w:hAnsi="Times New Roman" w:cs="Times New Roman"/>
                <w:b/>
                <w:sz w:val="24"/>
                <w:szCs w:val="24"/>
              </w:rPr>
            </w:pPr>
          </w:p>
          <w:p w14:paraId="69BF1699" w14:textId="77777777" w:rsidR="001D2498" w:rsidRDefault="00E23C6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Fletcher Room</w:t>
            </w:r>
          </w:p>
          <w:p w14:paraId="62D2DFF2" w14:textId="77777777" w:rsidR="001D2498" w:rsidRDefault="00E23C6C">
            <w:pPr>
              <w:rPr>
                <w:rFonts w:ascii="Times New Roman" w:eastAsia="Times New Roman" w:hAnsi="Times New Roman" w:cs="Times New Roman"/>
                <w:sz w:val="24"/>
                <w:szCs w:val="24"/>
              </w:rPr>
            </w:pPr>
            <w:r>
              <w:rPr>
                <w:rFonts w:ascii="Times New Roman" w:eastAsia="Times New Roman" w:hAnsi="Times New Roman" w:cs="Times New Roman"/>
                <w:b/>
                <w:sz w:val="24"/>
                <w:szCs w:val="24"/>
              </w:rPr>
              <w:t>KS</w:t>
            </w:r>
            <w:r>
              <w:rPr>
                <w:rFonts w:ascii="Times New Roman" w:eastAsia="Times New Roman" w:hAnsi="Times New Roman" w:cs="Times New Roman"/>
                <w:sz w:val="24"/>
                <w:szCs w:val="24"/>
              </w:rPr>
              <w:t xml:space="preserve"> - There are a couple of additional repairs (window woodwork &amp; 2 blinds to be put up, gaps in window frames to be filled) that I will arrange for in May half term.</w:t>
            </w:r>
          </w:p>
          <w:p w14:paraId="4EE62420" w14:textId="77777777" w:rsidR="001D2498" w:rsidRDefault="001D2498">
            <w:pPr>
              <w:rPr>
                <w:rFonts w:ascii="Times New Roman" w:eastAsia="Times New Roman" w:hAnsi="Times New Roman" w:cs="Times New Roman"/>
                <w:sz w:val="24"/>
                <w:szCs w:val="24"/>
              </w:rPr>
            </w:pPr>
          </w:p>
          <w:p w14:paraId="6E04B7F7" w14:textId="77777777" w:rsidR="001D2498" w:rsidRDefault="00E23C6C">
            <w:pPr>
              <w:rPr>
                <w:rFonts w:ascii="Times New Roman" w:eastAsia="Times New Roman" w:hAnsi="Times New Roman" w:cs="Times New Roman"/>
                <w:sz w:val="24"/>
                <w:szCs w:val="24"/>
              </w:rPr>
            </w:pPr>
            <w:r>
              <w:rPr>
                <w:rFonts w:ascii="Times New Roman" w:eastAsia="Times New Roman" w:hAnsi="Times New Roman" w:cs="Times New Roman"/>
                <w:sz w:val="24"/>
                <w:szCs w:val="24"/>
              </w:rPr>
              <w:t>We have the Scouts hiring the building for 2 Saturdays in the next 6 weeks</w:t>
            </w:r>
          </w:p>
          <w:p w14:paraId="46125E7D" w14:textId="77777777" w:rsidR="001D2498" w:rsidRDefault="00E23C6C">
            <w:pPr>
              <w:rPr>
                <w:rFonts w:ascii="Times New Roman" w:eastAsia="Times New Roman" w:hAnsi="Times New Roman" w:cs="Times New Roman"/>
                <w:sz w:val="24"/>
                <w:szCs w:val="24"/>
              </w:rPr>
            </w:pPr>
            <w:r>
              <w:rPr>
                <w:rFonts w:ascii="Times New Roman" w:eastAsia="Times New Roman" w:hAnsi="Times New Roman" w:cs="Times New Roman"/>
                <w:sz w:val="24"/>
                <w:szCs w:val="24"/>
              </w:rPr>
              <w:t>We have also had an enquiry from another local group for a weekly 2 hour evening hire, which is in initial stages.</w:t>
            </w:r>
          </w:p>
          <w:p w14:paraId="5C4E4E9C" w14:textId="77777777" w:rsidR="001D2498" w:rsidRDefault="001D2498">
            <w:pPr>
              <w:rPr>
                <w:rFonts w:ascii="Times New Roman" w:eastAsia="Times New Roman" w:hAnsi="Times New Roman" w:cs="Times New Roman"/>
                <w:b/>
                <w:sz w:val="24"/>
                <w:szCs w:val="24"/>
              </w:rPr>
            </w:pPr>
          </w:p>
        </w:tc>
      </w:tr>
      <w:tr w:rsidR="001D2498" w14:paraId="53A22084" w14:textId="77777777">
        <w:trPr>
          <w:trHeight w:val="812"/>
        </w:trPr>
        <w:tc>
          <w:tcPr>
            <w:tcW w:w="855" w:type="dxa"/>
          </w:tcPr>
          <w:p w14:paraId="546C7273" w14:textId="77777777" w:rsidR="001D2498" w:rsidRDefault="00E23C6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4</w:t>
            </w:r>
          </w:p>
        </w:tc>
        <w:tc>
          <w:tcPr>
            <w:tcW w:w="8265" w:type="dxa"/>
          </w:tcPr>
          <w:p w14:paraId="5F6F8084" w14:textId="77777777" w:rsidR="001D2498" w:rsidRDefault="00E23C6C">
            <w:pPr>
              <w:spacing w:after="200" w:line="276" w:lineRule="auto"/>
            </w:pPr>
            <w:r>
              <w:rPr>
                <w:rFonts w:ascii="Times New Roman" w:eastAsia="Times New Roman" w:hAnsi="Times New Roman" w:cs="Times New Roman"/>
                <w:b/>
                <w:sz w:val="24"/>
                <w:szCs w:val="24"/>
              </w:rPr>
              <w:t xml:space="preserve">PJ - Planning: (Agenda item 7) </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None at today’s date</w:t>
            </w:r>
          </w:p>
        </w:tc>
      </w:tr>
      <w:tr w:rsidR="001D2498" w14:paraId="0F75E088" w14:textId="77777777">
        <w:trPr>
          <w:trHeight w:val="812"/>
        </w:trPr>
        <w:tc>
          <w:tcPr>
            <w:tcW w:w="855" w:type="dxa"/>
          </w:tcPr>
          <w:p w14:paraId="0DC65C9F" w14:textId="77777777" w:rsidR="001D2498" w:rsidRDefault="00E23C6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p>
        </w:tc>
        <w:tc>
          <w:tcPr>
            <w:tcW w:w="8265" w:type="dxa"/>
          </w:tcPr>
          <w:p w14:paraId="48FE291E" w14:textId="16B60CA4" w:rsidR="001D2498" w:rsidRPr="00B6286D" w:rsidRDefault="00E23C6C">
            <w:pPr>
              <w:spacing w:after="20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PJ – Accounts and Annual Return: (Agenda item 8)</w:t>
            </w:r>
            <w:r w:rsidR="00B6286D">
              <w:rPr>
                <w:rFonts w:ascii="Times New Roman" w:eastAsia="Times New Roman" w:hAnsi="Times New Roman" w:cs="Times New Roman"/>
                <w:b/>
                <w:sz w:val="24"/>
                <w:szCs w:val="24"/>
              </w:rPr>
              <w:br/>
            </w:r>
            <w:r w:rsidR="00B6286D" w:rsidRPr="00B6286D">
              <w:rPr>
                <w:rFonts w:ascii="Times New Roman" w:eastAsia="Times New Roman" w:hAnsi="Times New Roman" w:cs="Times New Roman"/>
                <w:bCs/>
                <w:sz w:val="24"/>
                <w:szCs w:val="24"/>
              </w:rPr>
              <w:t>C</w:t>
            </w:r>
            <w:r>
              <w:rPr>
                <w:rFonts w:ascii="Times New Roman" w:eastAsia="Times New Roman" w:hAnsi="Times New Roman" w:cs="Times New Roman"/>
                <w:sz w:val="24"/>
                <w:szCs w:val="24"/>
              </w:rPr>
              <w:t>op</w:t>
            </w:r>
            <w:r w:rsidR="00B6286D">
              <w:rPr>
                <w:rFonts w:ascii="Times New Roman" w:eastAsia="Times New Roman" w:hAnsi="Times New Roman" w:cs="Times New Roman"/>
                <w:sz w:val="24"/>
                <w:szCs w:val="24"/>
              </w:rPr>
              <w:t>ies</w:t>
            </w:r>
            <w:r>
              <w:rPr>
                <w:rFonts w:ascii="Times New Roman" w:eastAsia="Times New Roman" w:hAnsi="Times New Roman" w:cs="Times New Roman"/>
                <w:sz w:val="24"/>
                <w:szCs w:val="24"/>
              </w:rPr>
              <w:t xml:space="preserve"> of the accounts</w:t>
            </w:r>
            <w:r w:rsidR="00B6286D">
              <w:rPr>
                <w:rFonts w:ascii="Times New Roman" w:eastAsia="Times New Roman" w:hAnsi="Times New Roman" w:cs="Times New Roman"/>
                <w:sz w:val="24"/>
                <w:szCs w:val="24"/>
              </w:rPr>
              <w:t xml:space="preserve"> for the year ended 31</w:t>
            </w:r>
            <w:r w:rsidR="00B6286D" w:rsidRPr="00B6286D">
              <w:rPr>
                <w:rFonts w:ascii="Times New Roman" w:eastAsia="Times New Roman" w:hAnsi="Times New Roman" w:cs="Times New Roman"/>
                <w:sz w:val="24"/>
                <w:szCs w:val="24"/>
                <w:vertAlign w:val="superscript"/>
              </w:rPr>
              <w:t>st</w:t>
            </w:r>
            <w:r w:rsidR="00B6286D">
              <w:rPr>
                <w:rFonts w:ascii="Times New Roman" w:eastAsia="Times New Roman" w:hAnsi="Times New Roman" w:cs="Times New Roman"/>
                <w:sz w:val="24"/>
                <w:szCs w:val="24"/>
              </w:rPr>
              <w:t xml:space="preserve"> March 2024 will be available,</w:t>
            </w:r>
            <w:r>
              <w:rPr>
                <w:rFonts w:ascii="Times New Roman" w:eastAsia="Times New Roman" w:hAnsi="Times New Roman" w:cs="Times New Roman"/>
                <w:sz w:val="24"/>
                <w:szCs w:val="24"/>
              </w:rPr>
              <w:t xml:space="preserve"> which I will go through. </w:t>
            </w:r>
          </w:p>
          <w:p w14:paraId="597C4527" w14:textId="18853CFF" w:rsidR="001D2498" w:rsidRDefault="00B6286D">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E23C6C">
              <w:rPr>
                <w:rFonts w:ascii="Times New Roman" w:eastAsia="Times New Roman" w:hAnsi="Times New Roman" w:cs="Times New Roman"/>
                <w:sz w:val="24"/>
                <w:szCs w:val="24"/>
              </w:rPr>
              <w:t>he</w:t>
            </w:r>
            <w:r>
              <w:rPr>
                <w:rFonts w:ascii="Times New Roman" w:eastAsia="Times New Roman" w:hAnsi="Times New Roman" w:cs="Times New Roman"/>
                <w:sz w:val="24"/>
                <w:szCs w:val="24"/>
              </w:rPr>
              <w:t>n it’s the</w:t>
            </w:r>
            <w:r w:rsidR="00E23C6C">
              <w:rPr>
                <w:rFonts w:ascii="Times New Roman" w:eastAsia="Times New Roman" w:hAnsi="Times New Roman" w:cs="Times New Roman"/>
                <w:sz w:val="24"/>
                <w:szCs w:val="24"/>
              </w:rPr>
              <w:t xml:space="preserve"> Annual Return – first is the internal audit report from John Gallop, then the Annual Governance Statement, and then the Accounting Statements, which is a summary of the Accounts, with a lot less information. </w:t>
            </w:r>
          </w:p>
        </w:tc>
      </w:tr>
      <w:tr w:rsidR="001D2498" w14:paraId="09ED0A88" w14:textId="77777777">
        <w:tc>
          <w:tcPr>
            <w:tcW w:w="855" w:type="dxa"/>
          </w:tcPr>
          <w:p w14:paraId="38338272" w14:textId="77777777" w:rsidR="001D2498" w:rsidRDefault="00E23C6C">
            <w:pP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8265" w:type="dxa"/>
          </w:tcPr>
          <w:p w14:paraId="2B201C5E" w14:textId="6960CB8B" w:rsidR="001D2498" w:rsidRDefault="00E23C6C">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PJ - Finance Report: (Agenda item 9) </w:t>
            </w:r>
            <w:r>
              <w:rPr>
                <w:rFonts w:ascii="Times New Roman" w:eastAsia="Times New Roman" w:hAnsi="Times New Roman" w:cs="Times New Roman"/>
                <w:b/>
                <w:sz w:val="24"/>
                <w:szCs w:val="24"/>
              </w:rPr>
              <w:br/>
            </w:r>
            <w:r w:rsidR="003326E7">
              <w:rPr>
                <w:rFonts w:ascii="Times New Roman" w:eastAsia="Times New Roman" w:hAnsi="Times New Roman" w:cs="Times New Roman"/>
                <w:sz w:val="24"/>
                <w:szCs w:val="24"/>
              </w:rPr>
              <w:t>The report will be available at the meeting.</w:t>
            </w:r>
            <w:r>
              <w:rPr>
                <w:rFonts w:ascii="Times New Roman" w:eastAsia="Times New Roman" w:hAnsi="Times New Roman" w:cs="Times New Roman"/>
                <w:sz w:val="24"/>
                <w:szCs w:val="24"/>
              </w:rPr>
              <w:br/>
            </w:r>
          </w:p>
        </w:tc>
      </w:tr>
      <w:tr w:rsidR="001D2498" w14:paraId="0C4FC508" w14:textId="77777777">
        <w:tc>
          <w:tcPr>
            <w:tcW w:w="855" w:type="dxa"/>
          </w:tcPr>
          <w:p w14:paraId="65B9C8B7" w14:textId="77777777" w:rsidR="001D2498" w:rsidRDefault="00E23C6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7</w:t>
            </w:r>
          </w:p>
        </w:tc>
        <w:tc>
          <w:tcPr>
            <w:tcW w:w="8265" w:type="dxa"/>
          </w:tcPr>
          <w:p w14:paraId="2355EEFF" w14:textId="77777777" w:rsidR="001D2498" w:rsidRDefault="00E23C6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PJ - Recreation Centre: (Agenda item 10)</w:t>
            </w:r>
          </w:p>
          <w:p w14:paraId="32BE704C" w14:textId="77777777" w:rsidR="001D2498" w:rsidRDefault="00E23C6C">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I’ve paid for the electronic score boards for the indoor bowls and have had the s106 money back from BDC.</w:t>
            </w:r>
          </w:p>
          <w:p w14:paraId="4EE6EE46" w14:textId="77777777" w:rsidR="001D2498" w:rsidRDefault="001D2498">
            <w:pPr>
              <w:rPr>
                <w:rFonts w:ascii="Times New Roman" w:eastAsia="Times New Roman" w:hAnsi="Times New Roman" w:cs="Times New Roman"/>
                <w:b/>
                <w:sz w:val="24"/>
                <w:szCs w:val="24"/>
              </w:rPr>
            </w:pPr>
          </w:p>
        </w:tc>
      </w:tr>
      <w:tr w:rsidR="001D2498" w14:paraId="3317FC50" w14:textId="77777777" w:rsidTr="003326E7">
        <w:trPr>
          <w:trHeight w:val="686"/>
        </w:trPr>
        <w:tc>
          <w:tcPr>
            <w:tcW w:w="855" w:type="dxa"/>
          </w:tcPr>
          <w:p w14:paraId="6B466FF6" w14:textId="77777777" w:rsidR="001D2498" w:rsidRDefault="00E23C6C">
            <w:pP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8265" w:type="dxa"/>
          </w:tcPr>
          <w:p w14:paraId="08422915" w14:textId="77777777" w:rsidR="001D2498" w:rsidRDefault="00E23C6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Environment: (Agenda item 11)</w:t>
            </w:r>
          </w:p>
          <w:p w14:paraId="6D2EAFB7" w14:textId="77777777" w:rsidR="001D2498" w:rsidRDefault="00E23C6C">
            <w:pPr>
              <w:shd w:val="clear" w:color="auto" w:fill="FFFFFF"/>
              <w:spacing w:after="380" w:line="315" w:lineRule="auto"/>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KS has advertised No Mow May on facebook.</w:t>
            </w:r>
          </w:p>
        </w:tc>
      </w:tr>
      <w:tr w:rsidR="001D2498" w14:paraId="4EC5ACAD" w14:textId="77777777">
        <w:trPr>
          <w:trHeight w:val="812"/>
        </w:trPr>
        <w:tc>
          <w:tcPr>
            <w:tcW w:w="855" w:type="dxa"/>
          </w:tcPr>
          <w:p w14:paraId="3A375437" w14:textId="77777777" w:rsidR="001D2498" w:rsidRDefault="00E23C6C">
            <w:pPr>
              <w:rPr>
                <w:rFonts w:ascii="Times New Roman" w:eastAsia="Times New Roman" w:hAnsi="Times New Roman" w:cs="Times New Roman"/>
                <w:sz w:val="24"/>
                <w:szCs w:val="24"/>
              </w:rPr>
            </w:pPr>
            <w:r>
              <w:rPr>
                <w:rFonts w:ascii="Times New Roman" w:eastAsia="Times New Roman" w:hAnsi="Times New Roman" w:cs="Times New Roman"/>
                <w:sz w:val="24"/>
                <w:szCs w:val="24"/>
              </w:rPr>
              <w:t>9.1</w:t>
            </w:r>
          </w:p>
        </w:tc>
        <w:tc>
          <w:tcPr>
            <w:tcW w:w="8265" w:type="dxa"/>
          </w:tcPr>
          <w:p w14:paraId="6A109934" w14:textId="13DEA707" w:rsidR="00EB717D" w:rsidRDefault="00EB717D">
            <w:pP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Highways:</w:t>
            </w:r>
          </w:p>
          <w:p w14:paraId="77A6A2EF" w14:textId="0EB8FEB8" w:rsidR="001D2498" w:rsidRDefault="00E23C6C">
            <w:pPr>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PJ</w:t>
            </w:r>
            <w:r>
              <w:rPr>
                <w:rFonts w:ascii="Times New Roman" w:eastAsia="Times New Roman" w:hAnsi="Times New Roman" w:cs="Times New Roman"/>
                <w:sz w:val="24"/>
                <w:szCs w:val="24"/>
                <w:highlight w:val="white"/>
              </w:rPr>
              <w:t xml:space="preserve"> – there was a suggestion last month that we apply for a </w:t>
            </w:r>
            <w:r>
              <w:rPr>
                <w:rFonts w:ascii="Times New Roman" w:eastAsia="Times New Roman" w:hAnsi="Times New Roman" w:cs="Times New Roman"/>
                <w:b/>
                <w:sz w:val="24"/>
                <w:szCs w:val="24"/>
                <w:highlight w:val="white"/>
              </w:rPr>
              <w:t>20mph speed limit</w:t>
            </w:r>
            <w:r>
              <w:rPr>
                <w:rFonts w:ascii="Times New Roman" w:eastAsia="Times New Roman" w:hAnsi="Times New Roman" w:cs="Times New Roman"/>
                <w:sz w:val="24"/>
                <w:szCs w:val="24"/>
                <w:highlight w:val="white"/>
              </w:rPr>
              <w:t xml:space="preserve"> throughout the village.</w:t>
            </w:r>
            <w:r>
              <w:rPr>
                <w:rFonts w:ascii="Times New Roman" w:eastAsia="Times New Roman" w:hAnsi="Times New Roman" w:cs="Times New Roman"/>
                <w:sz w:val="24"/>
                <w:szCs w:val="24"/>
                <w:highlight w:val="white"/>
              </w:rPr>
              <w:br/>
            </w:r>
          </w:p>
        </w:tc>
      </w:tr>
      <w:tr w:rsidR="001D2498" w14:paraId="7223A84D" w14:textId="77777777">
        <w:tc>
          <w:tcPr>
            <w:tcW w:w="855" w:type="dxa"/>
          </w:tcPr>
          <w:p w14:paraId="107E3A73" w14:textId="1052D7A2" w:rsidR="001D2498" w:rsidRDefault="003326E7">
            <w:pPr>
              <w:rPr>
                <w:rFonts w:ascii="Times New Roman" w:eastAsia="Times New Roman" w:hAnsi="Times New Roman" w:cs="Times New Roman"/>
                <w:sz w:val="24"/>
                <w:szCs w:val="24"/>
              </w:rPr>
            </w:pPr>
            <w:r>
              <w:rPr>
                <w:rFonts w:ascii="Times New Roman" w:eastAsia="Times New Roman" w:hAnsi="Times New Roman" w:cs="Times New Roman"/>
                <w:sz w:val="24"/>
                <w:szCs w:val="24"/>
              </w:rPr>
              <w:t>9.2</w:t>
            </w:r>
          </w:p>
        </w:tc>
        <w:tc>
          <w:tcPr>
            <w:tcW w:w="8265" w:type="dxa"/>
          </w:tcPr>
          <w:p w14:paraId="5594F9D6" w14:textId="77777777" w:rsidR="001D2498" w:rsidRDefault="00E23C6C">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KS – </w:t>
            </w:r>
            <w:r>
              <w:rPr>
                <w:rFonts w:ascii="Times New Roman" w:eastAsia="Times New Roman" w:hAnsi="Times New Roman" w:cs="Times New Roman"/>
                <w:sz w:val="24"/>
                <w:szCs w:val="24"/>
              </w:rPr>
              <w:t>I have reported to NCC:</w:t>
            </w:r>
          </w:p>
          <w:p w14:paraId="4F415916" w14:textId="25CF7777" w:rsidR="001D2498" w:rsidRDefault="00E23C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patch of land between the </w:t>
            </w:r>
            <w:r w:rsidR="00CD7E14">
              <w:rPr>
                <w:rFonts w:ascii="Times New Roman" w:eastAsia="Times New Roman" w:hAnsi="Times New Roman" w:cs="Times New Roman"/>
                <w:sz w:val="24"/>
                <w:szCs w:val="24"/>
              </w:rPr>
              <w:t>T</w:t>
            </w:r>
            <w:r>
              <w:rPr>
                <w:rFonts w:ascii="Times New Roman" w:eastAsia="Times New Roman" w:hAnsi="Times New Roman" w:cs="Times New Roman"/>
                <w:sz w:val="24"/>
                <w:szCs w:val="24"/>
              </w:rPr>
              <w:t>ravelodge and chip shop on New Road is overgrown again, currently taking up 90% of the pavement.</w:t>
            </w:r>
          </w:p>
          <w:p w14:paraId="190392BC" w14:textId="238ABDCE" w:rsidR="001D2498" w:rsidRDefault="00E23C6C">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tree on the corner of Crossways Terrace blocking drivers</w:t>
            </w:r>
            <w:r w:rsidR="00EB717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view</w:t>
            </w:r>
          </w:p>
          <w:p w14:paraId="392105CC" w14:textId="77777777" w:rsidR="001D2498" w:rsidRDefault="00E23C6C">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overgrown hedge on the corner of Old Rd &amp; A1064, encroaching the pavement</w:t>
            </w:r>
          </w:p>
          <w:p w14:paraId="42E8323C" w14:textId="77777777" w:rsidR="001D2498" w:rsidRDefault="001D2498">
            <w:pPr>
              <w:rPr>
                <w:rFonts w:ascii="Times New Roman" w:eastAsia="Times New Roman" w:hAnsi="Times New Roman" w:cs="Times New Roman"/>
                <w:b/>
                <w:color w:val="00B050"/>
                <w:sz w:val="24"/>
                <w:szCs w:val="24"/>
              </w:rPr>
            </w:pPr>
          </w:p>
          <w:p w14:paraId="60DBFA71" w14:textId="77777777" w:rsidR="001D2498" w:rsidRDefault="00E23C6C">
            <w:pPr>
              <w:rPr>
                <w:rFonts w:ascii="Times New Roman" w:eastAsia="Times New Roman" w:hAnsi="Times New Roman" w:cs="Times New Roman"/>
                <w:sz w:val="24"/>
                <w:szCs w:val="24"/>
              </w:rPr>
            </w:pPr>
            <w:r>
              <w:rPr>
                <w:rFonts w:ascii="Times New Roman" w:eastAsia="Times New Roman" w:hAnsi="Times New Roman" w:cs="Times New Roman"/>
                <w:b/>
                <w:sz w:val="24"/>
                <w:szCs w:val="24"/>
              </w:rPr>
              <w:t>FR</w:t>
            </w:r>
            <w:r>
              <w:rPr>
                <w:rFonts w:ascii="Times New Roman" w:eastAsia="Times New Roman" w:hAnsi="Times New Roman" w:cs="Times New Roman"/>
                <w:sz w:val="24"/>
                <w:szCs w:val="24"/>
              </w:rPr>
              <w:t xml:space="preserve"> - I have reported the potholes at the end of Damgate Lane (just beyond the Industrial Estate), I have also reported the overgrown tree on the corner of Damgate Lane and Reedham Road.</w:t>
            </w:r>
          </w:p>
        </w:tc>
      </w:tr>
      <w:tr w:rsidR="001D2498" w14:paraId="0A2C5639" w14:textId="77777777">
        <w:tc>
          <w:tcPr>
            <w:tcW w:w="855" w:type="dxa"/>
          </w:tcPr>
          <w:p w14:paraId="5CFC7759" w14:textId="77777777" w:rsidR="001D2498" w:rsidRDefault="001D2498">
            <w:pPr>
              <w:rPr>
                <w:rFonts w:ascii="Times New Roman" w:eastAsia="Times New Roman" w:hAnsi="Times New Roman" w:cs="Times New Roman"/>
                <w:sz w:val="24"/>
                <w:szCs w:val="24"/>
              </w:rPr>
            </w:pPr>
          </w:p>
        </w:tc>
        <w:tc>
          <w:tcPr>
            <w:tcW w:w="8265" w:type="dxa"/>
          </w:tcPr>
          <w:p w14:paraId="5C7B8864" w14:textId="77777777" w:rsidR="001D2498" w:rsidRDefault="001D2498">
            <w:pPr>
              <w:rPr>
                <w:rFonts w:ascii="Times New Roman" w:eastAsia="Times New Roman" w:hAnsi="Times New Roman" w:cs="Times New Roman"/>
                <w:sz w:val="24"/>
                <w:szCs w:val="24"/>
                <w:highlight w:val="white"/>
              </w:rPr>
            </w:pPr>
          </w:p>
        </w:tc>
      </w:tr>
      <w:tr w:rsidR="001D2498" w14:paraId="6E046A53" w14:textId="77777777">
        <w:trPr>
          <w:trHeight w:val="812"/>
        </w:trPr>
        <w:tc>
          <w:tcPr>
            <w:tcW w:w="855" w:type="dxa"/>
          </w:tcPr>
          <w:p w14:paraId="61F47FC7" w14:textId="77777777" w:rsidR="001D2498" w:rsidRDefault="00E23C6C">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10</w:t>
            </w:r>
          </w:p>
        </w:tc>
        <w:tc>
          <w:tcPr>
            <w:tcW w:w="8265" w:type="dxa"/>
          </w:tcPr>
          <w:p w14:paraId="7BD6E289" w14:textId="77777777" w:rsidR="001D2498" w:rsidRDefault="00E23C6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PJ - Co-Option of a new councillor</w:t>
            </w:r>
          </w:p>
          <w:p w14:paraId="582881CF" w14:textId="77777777" w:rsidR="00434635" w:rsidRDefault="00E23C6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Two people have put themselves forward so far: David Cole and Ruth Sutton. </w:t>
            </w:r>
          </w:p>
          <w:p w14:paraId="7DBD9B86" w14:textId="0CEF6CAB" w:rsidR="001D2498" w:rsidRDefault="00E23C6C">
            <w:pPr>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tc>
      </w:tr>
      <w:tr w:rsidR="001D2498" w14:paraId="007CDC5A" w14:textId="77777777">
        <w:tc>
          <w:tcPr>
            <w:tcW w:w="855" w:type="dxa"/>
          </w:tcPr>
          <w:p w14:paraId="00B765AC" w14:textId="77777777" w:rsidR="001D2498" w:rsidRDefault="001D2498">
            <w:pPr>
              <w:rPr>
                <w:rFonts w:ascii="Times New Roman" w:eastAsia="Times New Roman" w:hAnsi="Times New Roman" w:cs="Times New Roman"/>
                <w:i/>
                <w:sz w:val="24"/>
                <w:szCs w:val="24"/>
              </w:rPr>
            </w:pPr>
          </w:p>
        </w:tc>
        <w:tc>
          <w:tcPr>
            <w:tcW w:w="8265" w:type="dxa"/>
          </w:tcPr>
          <w:p w14:paraId="16C436F4" w14:textId="3DC014EC" w:rsidR="001D2498" w:rsidRDefault="00E23C6C">
            <w:pPr>
              <w:rPr>
                <w:rFonts w:ascii="Times New Roman" w:eastAsia="Times New Roman" w:hAnsi="Times New Roman" w:cs="Times New Roman"/>
                <w:sz w:val="24"/>
                <w:szCs w:val="24"/>
              </w:rPr>
            </w:pPr>
            <w:r>
              <w:rPr>
                <w:rFonts w:ascii="Times New Roman" w:eastAsia="Times New Roman" w:hAnsi="Times New Roman" w:cs="Times New Roman"/>
                <w:sz w:val="24"/>
                <w:szCs w:val="24"/>
              </w:rPr>
              <w:t>Pauline</w:t>
            </w:r>
            <w:r w:rsidR="00434635">
              <w:rPr>
                <w:rFonts w:ascii="Times New Roman" w:eastAsia="Times New Roman" w:hAnsi="Times New Roman" w:cs="Times New Roman"/>
                <w:sz w:val="24"/>
                <w:szCs w:val="24"/>
              </w:rPr>
              <w:t xml:space="preserve"> James </w:t>
            </w:r>
            <w:r>
              <w:rPr>
                <w:rFonts w:ascii="Times New Roman" w:eastAsia="Times New Roman" w:hAnsi="Times New Roman" w:cs="Times New Roman"/>
                <w:sz w:val="24"/>
                <w:szCs w:val="24"/>
              </w:rPr>
              <w:t xml:space="preserve">, Fiona </w:t>
            </w:r>
            <w:r w:rsidR="00434635">
              <w:rPr>
                <w:rFonts w:ascii="Times New Roman" w:eastAsia="Times New Roman" w:hAnsi="Times New Roman" w:cs="Times New Roman"/>
                <w:sz w:val="24"/>
                <w:szCs w:val="24"/>
              </w:rPr>
              <w:t xml:space="preserve">Richardson </w:t>
            </w:r>
            <w:r>
              <w:rPr>
                <w:rFonts w:ascii="Times New Roman" w:eastAsia="Times New Roman" w:hAnsi="Times New Roman" w:cs="Times New Roman"/>
                <w:sz w:val="24"/>
                <w:szCs w:val="24"/>
              </w:rPr>
              <w:t>and Kristina</w:t>
            </w:r>
            <w:r w:rsidR="00434635">
              <w:rPr>
                <w:rFonts w:ascii="Times New Roman" w:eastAsia="Times New Roman" w:hAnsi="Times New Roman" w:cs="Times New Roman"/>
                <w:sz w:val="24"/>
                <w:szCs w:val="24"/>
              </w:rPr>
              <w:t xml:space="preserve"> Smyth</w:t>
            </w:r>
            <w:r>
              <w:rPr>
                <w:rFonts w:ascii="Times New Roman" w:eastAsia="Times New Roman" w:hAnsi="Times New Roman" w:cs="Times New Roman"/>
                <w:sz w:val="24"/>
                <w:szCs w:val="24"/>
              </w:rPr>
              <w:t xml:space="preserve"> – 16th May 2024</w:t>
            </w:r>
          </w:p>
        </w:tc>
      </w:tr>
    </w:tbl>
    <w:p w14:paraId="511E2007" w14:textId="77777777" w:rsidR="001D2498" w:rsidRDefault="001D2498">
      <w:pPr>
        <w:rPr>
          <w:rFonts w:ascii="Times New Roman" w:eastAsia="Times New Roman" w:hAnsi="Times New Roman" w:cs="Times New Roman"/>
          <w:b/>
          <w:i/>
          <w:sz w:val="24"/>
          <w:szCs w:val="24"/>
        </w:rPr>
      </w:pPr>
    </w:p>
    <w:sectPr w:rsidR="001D2498">
      <w:footerReference w:type="default" r:id="rId8"/>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CAD8FF" w14:textId="77777777" w:rsidR="00E05D2D" w:rsidRDefault="00E05D2D">
      <w:pPr>
        <w:spacing w:after="0" w:line="240" w:lineRule="auto"/>
      </w:pPr>
      <w:r>
        <w:separator/>
      </w:r>
    </w:p>
  </w:endnote>
  <w:endnote w:type="continuationSeparator" w:id="0">
    <w:p w14:paraId="44FE768E" w14:textId="77777777" w:rsidR="00E05D2D" w:rsidRDefault="00E05D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1" w:fontKey="{89D3CC31-EA7B-4047-93BC-55822D6E4A0D}"/>
  </w:font>
  <w:font w:name="Calibri">
    <w:panose1 w:val="020F0502020204030204"/>
    <w:charset w:val="00"/>
    <w:family w:val="swiss"/>
    <w:pitch w:val="variable"/>
    <w:sig w:usb0="E4002EFF" w:usb1="C200247B" w:usb2="00000009" w:usb3="00000000" w:csb0="000001FF" w:csb1="00000000"/>
    <w:embedRegular r:id="rId2" w:fontKey="{A081248F-6E90-4C8D-89B5-3B2A4AEEBD7C}"/>
    <w:embedBold r:id="rId3" w:fontKey="{114E795C-4683-4E56-854B-442383AA20B1}"/>
  </w:font>
  <w:font w:name="Calibri Light">
    <w:panose1 w:val="020F0302020204030204"/>
    <w:charset w:val="00"/>
    <w:family w:val="swiss"/>
    <w:pitch w:val="variable"/>
    <w:sig w:usb0="E4002EFF" w:usb1="C200247B" w:usb2="00000009" w:usb3="00000000" w:csb0="000001FF" w:csb1="00000000"/>
    <w:embedRegular r:id="rId4" w:fontKey="{B06D2027-59FF-4F5E-B748-3E157F44670F}"/>
  </w:font>
  <w:font w:name="Segoe UI">
    <w:panose1 w:val="020B0502040204020203"/>
    <w:charset w:val="00"/>
    <w:family w:val="swiss"/>
    <w:pitch w:val="variable"/>
    <w:sig w:usb0="E4002EFF" w:usb1="C000E47F" w:usb2="00000009" w:usb3="00000000" w:csb0="000001FF" w:csb1="00000000"/>
    <w:embedRegular r:id="rId5" w:fontKey="{C32AB613-D2BA-42A4-807E-B105426A0C41}"/>
  </w:font>
  <w:font w:name="Georgia">
    <w:panose1 w:val="02040502050405020303"/>
    <w:charset w:val="00"/>
    <w:family w:val="roman"/>
    <w:pitch w:val="variable"/>
    <w:sig w:usb0="00000287" w:usb1="00000000" w:usb2="00000000" w:usb3="00000000" w:csb0="0000009F" w:csb1="00000000"/>
    <w:embedRegular r:id="rId6" w:fontKey="{6B57F510-DEFE-41A7-ABFE-0EBCC996868E}"/>
    <w:embedItalic r:id="rId7" w:fontKey="{1D3D4B1F-E09C-4EDE-B2B2-A7411DED488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A9388E" w14:textId="77777777" w:rsidR="001D2498" w:rsidRDefault="00E23C6C">
    <w:pPr>
      <w:pBdr>
        <w:top w:val="nil"/>
        <w:left w:val="nil"/>
        <w:bottom w:val="nil"/>
        <w:right w:val="nil"/>
        <w:between w:val="nil"/>
      </w:pBdr>
      <w:tabs>
        <w:tab w:val="center" w:pos="4513"/>
        <w:tab w:val="right" w:pos="9026"/>
      </w:tabs>
      <w:spacing w:after="0" w:line="240" w:lineRule="auto"/>
      <w:jc w:val="right"/>
      <w:rPr>
        <w:color w:val="000000"/>
      </w:rPr>
    </w:pPr>
    <w:r>
      <w:rPr>
        <w:color w:val="000000"/>
      </w:rPr>
      <w:t xml:space="preserve">20.05.2024 </w:t>
    </w: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63EB90BA" w14:textId="77777777" w:rsidR="001D2498" w:rsidRDefault="001D2498">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12085C" w14:textId="77777777" w:rsidR="00E05D2D" w:rsidRDefault="00E05D2D">
      <w:pPr>
        <w:spacing w:after="0" w:line="240" w:lineRule="auto"/>
      </w:pPr>
      <w:r>
        <w:separator/>
      </w:r>
    </w:p>
  </w:footnote>
  <w:footnote w:type="continuationSeparator" w:id="0">
    <w:p w14:paraId="681D59FA" w14:textId="77777777" w:rsidR="00E05D2D" w:rsidRDefault="00E05D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21B7A8C"/>
    <w:multiLevelType w:val="multilevel"/>
    <w:tmpl w:val="4268023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800257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498"/>
    <w:rsid w:val="000E35DA"/>
    <w:rsid w:val="000E6DE0"/>
    <w:rsid w:val="001D2498"/>
    <w:rsid w:val="00234488"/>
    <w:rsid w:val="00303EE8"/>
    <w:rsid w:val="003326E7"/>
    <w:rsid w:val="00382169"/>
    <w:rsid w:val="00420F3B"/>
    <w:rsid w:val="00434635"/>
    <w:rsid w:val="004709CB"/>
    <w:rsid w:val="005B2884"/>
    <w:rsid w:val="00613988"/>
    <w:rsid w:val="00662F26"/>
    <w:rsid w:val="008115B9"/>
    <w:rsid w:val="008E5B0D"/>
    <w:rsid w:val="00B6286D"/>
    <w:rsid w:val="00C10288"/>
    <w:rsid w:val="00C26D4B"/>
    <w:rsid w:val="00CB6992"/>
    <w:rsid w:val="00CD7E14"/>
    <w:rsid w:val="00D805C9"/>
    <w:rsid w:val="00E05D2D"/>
    <w:rsid w:val="00E12EED"/>
    <w:rsid w:val="00E23C6C"/>
    <w:rsid w:val="00E700D5"/>
    <w:rsid w:val="00E710ED"/>
    <w:rsid w:val="00E912C3"/>
    <w:rsid w:val="00EB717D"/>
    <w:rsid w:val="00EF65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2EF72"/>
  <w15:docId w15:val="{FF48FCE9-188C-4B47-9565-C7DBED623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rsid w:val="007A447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semiHidden/>
    <w:unhideWhenUsed/>
    <w:qFormat/>
    <w:rsid w:val="007E5A4C"/>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76427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81A82"/>
    <w:pPr>
      <w:ind w:left="720"/>
      <w:contextualSpacing/>
    </w:pPr>
  </w:style>
  <w:style w:type="table" w:styleId="TableGrid">
    <w:name w:val="Table Grid"/>
    <w:basedOn w:val="TableNormal"/>
    <w:uiPriority w:val="39"/>
    <w:rsid w:val="008E09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40271"/>
    <w:rPr>
      <w:b/>
      <w:bCs/>
    </w:rPr>
  </w:style>
  <w:style w:type="paragraph" w:styleId="BalloonText">
    <w:name w:val="Balloon Text"/>
    <w:basedOn w:val="Normal"/>
    <w:link w:val="BalloonTextChar"/>
    <w:uiPriority w:val="99"/>
    <w:semiHidden/>
    <w:unhideWhenUsed/>
    <w:rsid w:val="00A956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5624"/>
    <w:rPr>
      <w:rFonts w:ascii="Segoe UI" w:hAnsi="Segoe UI" w:cs="Segoe UI"/>
      <w:sz w:val="18"/>
      <w:szCs w:val="18"/>
    </w:rPr>
  </w:style>
  <w:style w:type="character" w:styleId="Hyperlink">
    <w:name w:val="Hyperlink"/>
    <w:basedOn w:val="DefaultParagraphFont"/>
    <w:uiPriority w:val="99"/>
    <w:unhideWhenUsed/>
    <w:rsid w:val="00B52BA4"/>
    <w:rPr>
      <w:color w:val="0563C1" w:themeColor="hyperlink"/>
      <w:u w:val="single"/>
    </w:rPr>
  </w:style>
  <w:style w:type="character" w:styleId="UnresolvedMention">
    <w:name w:val="Unresolved Mention"/>
    <w:basedOn w:val="DefaultParagraphFont"/>
    <w:uiPriority w:val="99"/>
    <w:semiHidden/>
    <w:unhideWhenUsed/>
    <w:rsid w:val="00B52BA4"/>
    <w:rPr>
      <w:color w:val="605E5C"/>
      <w:shd w:val="clear" w:color="auto" w:fill="E1DFDD"/>
    </w:rPr>
  </w:style>
  <w:style w:type="paragraph" w:customStyle="1" w:styleId="yiv4591933850msonormal">
    <w:name w:val="yiv4591933850msonormal"/>
    <w:basedOn w:val="Normal"/>
    <w:rsid w:val="002D50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7E5A4C"/>
    <w:rPr>
      <w:rFonts w:ascii="Times New Roman" w:eastAsia="Times New Roman" w:hAnsi="Times New Roman" w:cs="Times New Roman"/>
      <w:b/>
      <w:bCs/>
      <w:sz w:val="27"/>
      <w:szCs w:val="27"/>
      <w:lang w:eastAsia="en-GB"/>
    </w:rPr>
  </w:style>
  <w:style w:type="character" w:customStyle="1" w:styleId="gd">
    <w:name w:val="gd"/>
    <w:basedOn w:val="DefaultParagraphFont"/>
    <w:rsid w:val="007E5A4C"/>
  </w:style>
  <w:style w:type="paragraph" w:customStyle="1" w:styleId="yiv4430077823msonormal">
    <w:name w:val="yiv4430077823msonormal"/>
    <w:basedOn w:val="Normal"/>
    <w:rsid w:val="00C82B4A"/>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575D59"/>
    <w:pPr>
      <w:spacing w:after="0" w:line="240" w:lineRule="auto"/>
    </w:pPr>
  </w:style>
  <w:style w:type="paragraph" w:customStyle="1" w:styleId="font8">
    <w:name w:val="font_8"/>
    <w:basedOn w:val="Normal"/>
    <w:rsid w:val="00471B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7A447D"/>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D94B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4BF3"/>
  </w:style>
  <w:style w:type="paragraph" w:styleId="Footer">
    <w:name w:val="footer"/>
    <w:basedOn w:val="Normal"/>
    <w:link w:val="FooterChar"/>
    <w:uiPriority w:val="99"/>
    <w:unhideWhenUsed/>
    <w:rsid w:val="00D94B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4BF3"/>
  </w:style>
  <w:style w:type="paragraph" w:styleId="Revision">
    <w:name w:val="Revision"/>
    <w:hidden/>
    <w:uiPriority w:val="99"/>
    <w:semiHidden/>
    <w:rsid w:val="009D48A4"/>
    <w:pPr>
      <w:spacing w:after="0" w:line="240" w:lineRule="auto"/>
    </w:pPr>
  </w:style>
  <w:style w:type="paragraph" w:customStyle="1" w:styleId="Default">
    <w:name w:val="Default"/>
    <w:rsid w:val="005B6009"/>
    <w:pPr>
      <w:autoSpaceDE w:val="0"/>
      <w:autoSpaceDN w:val="0"/>
      <w:adjustRightInd w:val="0"/>
      <w:spacing w:after="0" w:line="240" w:lineRule="auto"/>
    </w:pPr>
    <w:rPr>
      <w:color w:val="000000"/>
      <w:sz w:val="24"/>
      <w:szCs w:val="24"/>
    </w:rPr>
  </w:style>
  <w:style w:type="character" w:customStyle="1" w:styleId="il">
    <w:name w:val="il"/>
    <w:basedOn w:val="DefaultParagraphFont"/>
    <w:rsid w:val="00066F2F"/>
  </w:style>
  <w:style w:type="paragraph" w:customStyle="1" w:styleId="m6722322786005276398xmsonormal">
    <w:name w:val="m_6722322786005276398xmsonormal"/>
    <w:basedOn w:val="Normal"/>
    <w:rsid w:val="008511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senumber">
    <w:name w:val="casenumber"/>
    <w:basedOn w:val="DefaultParagraphFont"/>
    <w:rsid w:val="002440CA"/>
  </w:style>
  <w:style w:type="character" w:customStyle="1" w:styleId="divider1">
    <w:name w:val="divider1"/>
    <w:basedOn w:val="DefaultParagraphFont"/>
    <w:rsid w:val="002440CA"/>
  </w:style>
  <w:style w:type="character" w:customStyle="1" w:styleId="description">
    <w:name w:val="description"/>
    <w:basedOn w:val="DefaultParagraphFont"/>
    <w:rsid w:val="002440CA"/>
  </w:style>
  <w:style w:type="character" w:customStyle="1" w:styleId="divider2">
    <w:name w:val="divider2"/>
    <w:basedOn w:val="DefaultParagraphFont"/>
    <w:rsid w:val="002440CA"/>
  </w:style>
  <w:style w:type="character" w:customStyle="1" w:styleId="address">
    <w:name w:val="address"/>
    <w:basedOn w:val="DefaultParagraphFont"/>
    <w:rsid w:val="002440CA"/>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UVtUJZPj9BHTlCdKAdWoMiUBfQ==">CgMxLjA4AHIhMTFZTVRqWS1LWGV3TUEzSVhVY0FfcmhFTlhSbFcyVlVD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1170</Words>
  <Characters>6675</Characters>
  <Application>Microsoft Office Word</Application>
  <DocSecurity>0</DocSecurity>
  <Lines>55</Lines>
  <Paragraphs>15</Paragraphs>
  <ScaleCrop>false</ScaleCrop>
  <Company/>
  <LinksUpToDate>false</LinksUpToDate>
  <CharactersWithSpaces>7830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 James</dc:creator>
  <cp:lastModifiedBy>Pauline James</cp:lastModifiedBy>
  <cp:revision>25</cp:revision>
  <dcterms:created xsi:type="dcterms:W3CDTF">2024-05-20T13:22:00Z</dcterms:created>
  <dcterms:modified xsi:type="dcterms:W3CDTF">2024-05-20T13:52:00Z</dcterms:modified>
</cp:coreProperties>
</file>