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5C3EC" w14:textId="77777777" w:rsidR="00B51530" w:rsidRDefault="00E63249">
      <w:pPr>
        <w:rPr>
          <w:b/>
          <w:color w:val="2F5496"/>
          <w:sz w:val="40"/>
          <w:szCs w:val="40"/>
        </w:rPr>
      </w:pPr>
      <w:r>
        <w:rPr>
          <w:b/>
          <w:color w:val="2F5496"/>
          <w:sz w:val="40"/>
          <w:szCs w:val="40"/>
        </w:rPr>
        <w:t xml:space="preserve">Acle Parish Council </w:t>
      </w:r>
    </w:p>
    <w:p w14:paraId="27DA0BF4" w14:textId="77777777" w:rsidR="00B51530" w:rsidRDefault="00E63249">
      <w:pPr>
        <w:rPr>
          <w:b/>
          <w:color w:val="2F5496"/>
          <w:sz w:val="40"/>
          <w:szCs w:val="40"/>
        </w:rPr>
      </w:pPr>
      <w:r>
        <w:rPr>
          <w:b/>
          <w:color w:val="2F5496"/>
          <w:sz w:val="40"/>
          <w:szCs w:val="40"/>
        </w:rPr>
        <w:t>Grievance Policy</w:t>
      </w:r>
    </w:p>
    <w:p w14:paraId="73095399" w14:textId="77777777" w:rsidR="00B51530" w:rsidRDefault="00B51530">
      <w:pPr>
        <w:rPr>
          <w:b/>
        </w:rPr>
      </w:pPr>
    </w:p>
    <w:p w14:paraId="47D90B1E" w14:textId="77777777" w:rsidR="00B51530" w:rsidRDefault="00E63249">
      <w:pPr>
        <w:rPr>
          <w:b/>
        </w:rPr>
      </w:pPr>
      <w:r>
        <w:rPr>
          <w:b/>
        </w:rPr>
        <w:t>PURPOSE AND SCOPE</w:t>
      </w:r>
    </w:p>
    <w:p w14:paraId="6C8C6586" w14:textId="77777777" w:rsidR="00B51530" w:rsidRDefault="00E63249">
      <w:r>
        <w:t xml:space="preserve">It is the policy of Acle Parish Council to give employees the opportunity to air and seek redress for any individual employment grievance that they may have. Grievances may be any concerns, problems or complaints employees wish to raise with the council. This document describes the procedure which aims to facilitate a speedy, fair, and consistent solution to an individual employee’s employment grievance. This procedure is produced in line with the ACAS Code of Practice 2009 as set out in the Employment Act </w:t>
      </w:r>
      <w:r>
        <w:t>2008.</w:t>
      </w:r>
    </w:p>
    <w:p w14:paraId="611FA789" w14:textId="77777777" w:rsidR="00B51530" w:rsidRDefault="00E63249">
      <w:pPr>
        <w:rPr>
          <w:b/>
        </w:rPr>
      </w:pPr>
      <w:r>
        <w:rPr>
          <w:b/>
        </w:rPr>
        <w:t>PRINCIPLES</w:t>
      </w:r>
    </w:p>
    <w:p w14:paraId="166B154E" w14:textId="77777777" w:rsidR="00B51530" w:rsidRDefault="00E63249">
      <w:pPr>
        <w:numPr>
          <w:ilvl w:val="0"/>
          <w:numId w:val="1"/>
        </w:numPr>
      </w:pPr>
      <w:r>
        <w:t xml:space="preserve">At every stage in the procedure the employee will be given the opportunity to state </w:t>
      </w:r>
      <w:r>
        <w:rPr>
          <w:b/>
        </w:rPr>
        <w:t>their</w:t>
      </w:r>
      <w:r>
        <w:t xml:space="preserve"> case before any decision is made.</w:t>
      </w:r>
    </w:p>
    <w:p w14:paraId="251CFF58" w14:textId="77777777" w:rsidR="00B51530" w:rsidRDefault="00E63249">
      <w:pPr>
        <w:numPr>
          <w:ilvl w:val="0"/>
          <w:numId w:val="1"/>
        </w:numPr>
      </w:pPr>
      <w:r>
        <w:t>Grievances will be dealt with promptly and consistently.</w:t>
      </w:r>
    </w:p>
    <w:p w14:paraId="647C9AAC" w14:textId="77777777" w:rsidR="00B51530" w:rsidRDefault="00E63249">
      <w:pPr>
        <w:numPr>
          <w:ilvl w:val="0"/>
          <w:numId w:val="1"/>
        </w:numPr>
      </w:pPr>
      <w:r>
        <w:t>At all formal stages the employee will have the right to be accompanied by a work colleague or trade union representative during the Grievance Hearing.</w:t>
      </w:r>
    </w:p>
    <w:p w14:paraId="1B46B22C" w14:textId="77777777" w:rsidR="00B51530" w:rsidRDefault="00E63249">
      <w:pPr>
        <w:numPr>
          <w:ilvl w:val="0"/>
          <w:numId w:val="1"/>
        </w:numPr>
      </w:pPr>
      <w:r>
        <w:t>An employee will have the right to appeal against any outcome of a Grievance Hearing.</w:t>
      </w:r>
    </w:p>
    <w:p w14:paraId="022DF4DD" w14:textId="77777777" w:rsidR="00B51530" w:rsidRDefault="00E63249">
      <w:pPr>
        <w:numPr>
          <w:ilvl w:val="0"/>
          <w:numId w:val="1"/>
        </w:numPr>
      </w:pPr>
      <w:r>
        <w:t>At no time will an employee be penalised or victimised for having raised a Grievance against the council.</w:t>
      </w:r>
    </w:p>
    <w:p w14:paraId="38178293" w14:textId="77777777" w:rsidR="00B51530" w:rsidRDefault="00E63249">
      <w:pPr>
        <w:rPr>
          <w:b/>
        </w:rPr>
      </w:pPr>
      <w:r>
        <w:rPr>
          <w:b/>
        </w:rPr>
        <w:t>3. PROCEDURE</w:t>
      </w:r>
    </w:p>
    <w:p w14:paraId="78F91565" w14:textId="2FB21A57" w:rsidR="00B51530" w:rsidRDefault="00E63249">
      <w:r>
        <w:rPr>
          <w:b/>
        </w:rPr>
        <w:t>3.1 Informal Stage:</w:t>
      </w:r>
      <w:r>
        <w:br/>
        <w:t xml:space="preserve">Wherever possible, any grievance should be raised informally with the employee’s line manager, or if this is inappropriate, with the next level of management. In the case of the Clerk to the Council raising a grievance, this should be directed to the Chair unless the </w:t>
      </w:r>
      <w:sdt>
        <w:sdtPr>
          <w:tag w:val="goog_rdk_0"/>
          <w:id w:val="-1506195114"/>
        </w:sdtPr>
        <w:sdtEndPr/>
        <w:sdtContent>
          <w:r>
            <w:t xml:space="preserve">grievance </w:t>
          </w:r>
        </w:sdtContent>
      </w:sdt>
      <w:r>
        <w:t>is about the Chair, in which case another Member can be identified to handle the Clerk’s concerns. The recipient of the grievance from a Clerk should share the grievance with the HR Committee established to handle employment matters.</w:t>
      </w:r>
      <w:sdt>
        <w:sdtPr>
          <w:tag w:val="goog_rdk_2"/>
          <w:id w:val="-1682501760"/>
        </w:sdtPr>
        <w:sdtEndPr/>
        <w:sdtContent>
          <w:r>
            <w:t xml:space="preserve"> If a member of the HR Committee is the focus of the grievance, then that particular member shall be omitted from discussions and meetings regarding the grievance. </w:t>
          </w:r>
        </w:sdtContent>
      </w:sdt>
      <w:r>
        <w:t>The issues should be treated with discretion and confidentiality at all times.</w:t>
      </w:r>
    </w:p>
    <w:p w14:paraId="06B6CC4A" w14:textId="2FCC76E6" w:rsidR="00B51530" w:rsidRDefault="00E63249">
      <w:r>
        <w:rPr>
          <w:b/>
        </w:rPr>
        <w:t>3.2 Written Statement:</w:t>
      </w:r>
      <w:r>
        <w:br/>
        <w:t xml:space="preserve">If the employee does not consider it appropriate to raise the grievance informally, or if </w:t>
      </w:r>
      <w:sdt>
        <w:sdtPr>
          <w:tag w:val="goog_rdk_4"/>
          <w:id w:val="-1797585334"/>
        </w:sdtPr>
        <w:sdtEndPr/>
        <w:sdtContent>
          <w:r>
            <w:t xml:space="preserve">advised </w:t>
          </w:r>
        </w:sdtContent>
      </w:sdt>
      <w:r>
        <w:t>by the person the employee spoke to informally</w:t>
      </w:r>
      <w:sdt>
        <w:sdtPr>
          <w:tag w:val="goog_rdk_6"/>
          <w:id w:val="644544614"/>
        </w:sdtPr>
        <w:sdtEndPr/>
        <w:sdtContent>
          <w:r>
            <w:t xml:space="preserve"> or HR Committee (whichever is applicable)</w:t>
          </w:r>
        </w:sdtContent>
      </w:sdt>
      <w:r>
        <w:t>, then the employee should submit a formal grievance in writing to their line manager, or if this is inappropriate, to the next level of management.</w:t>
      </w:r>
      <w:sdt>
        <w:sdtPr>
          <w:tag w:val="goog_rdk_7"/>
          <w:id w:val="-577985241"/>
        </w:sdtPr>
        <w:sdtEndPr/>
        <w:sdtContent>
          <w:r>
            <w:t xml:space="preserve"> In the case of the Clerk to the Council raising a grievance, the formal written grievance should be directed to the Chair unless the grievance complaint is about the Chair, in which case the formal written grievance should be directed to another Member. The recipient of the grievance from a Clerk should share the formal written grievance with the HR Committee established to handle employment matters. If a member of the HR </w:t>
          </w:r>
          <w:r>
            <w:lastRenderedPageBreak/>
            <w:t>Committee is the focus of the formal written grievance, then that particular member s</w:t>
          </w:r>
          <w:r>
            <w:t>hall be omitted from discussions and meetings regarding the grievance.</w:t>
          </w:r>
        </w:sdtContent>
      </w:sdt>
    </w:p>
    <w:p w14:paraId="2DC7EB75" w14:textId="37958D87" w:rsidR="00B51530" w:rsidRDefault="00E63249">
      <w:r>
        <w:rPr>
          <w:b/>
        </w:rPr>
        <w:t>3.3 Meeting or Hearing:</w:t>
      </w:r>
      <w:r>
        <w:br/>
        <w:t xml:space="preserve">Generally, within a reasonable period of time (e.g., five working days) of receipt of a written complaint, the line manager, Chair, or HR Committee will arrange a Hearing Panel </w:t>
      </w:r>
      <w:r>
        <w:t>with the employee. The Hearing</w:t>
      </w:r>
      <w:sdt>
        <w:sdtPr>
          <w:tag w:val="goog_rdk_11"/>
          <w:id w:val="-1968033285"/>
        </w:sdtPr>
        <w:sdtEndPr/>
        <w:sdtContent>
          <w:r>
            <w:t xml:space="preserve"> Panel</w:t>
          </w:r>
        </w:sdtContent>
      </w:sdt>
      <w:r>
        <w:t xml:space="preserve"> Manager will endeavour to make the meeting arrangements mutually convenient and will arrange a confidential location, free from interruptions. The manager will investigate the substance of the complaint and hear submissions from the employee concerned, together with such other submissions or evidence as they consider appropriate.</w:t>
      </w:r>
      <w:r>
        <w:br/>
        <w:t xml:space="preserve">It may be necessary to adjourn the meeting to conduct further investigation. The employee may call witnesses by prior arrangement with the panel. There is no right for a </w:t>
      </w:r>
      <w:proofErr w:type="gramStart"/>
      <w:r>
        <w:t>Member</w:t>
      </w:r>
      <w:proofErr w:type="gramEnd"/>
      <w:r>
        <w:t xml:space="preserve"> or</w:t>
      </w:r>
      <w:r>
        <w:t xml:space="preserve"> employee implicated in the grievance to cross-examine the aggrieved person during a grievance hearing, but the panel may carry out its own investigations, interviewing individuals or witnesses separately.</w:t>
      </w:r>
      <w:r>
        <w:br/>
        <w:t xml:space="preserve">The </w:t>
      </w:r>
      <w:sdt>
        <w:sdtPr>
          <w:tag w:val="goog_rdk_12"/>
          <w:id w:val="-837228373"/>
        </w:sdtPr>
        <w:sdtEndPr/>
        <w:sdtContent>
          <w:r>
            <w:t xml:space="preserve">Hearing </w:t>
          </w:r>
        </w:sdtContent>
      </w:sdt>
      <w:r>
        <w:t>Panel may ask the employee what resolution they are seeking and will bear this in mind when preparing the response.</w:t>
      </w:r>
    </w:p>
    <w:p w14:paraId="69A0A04C" w14:textId="1A4A54BB" w:rsidR="00B51530" w:rsidRDefault="00E63249">
      <w:pPr>
        <w:rPr>
          <w:b/>
        </w:rPr>
      </w:pPr>
      <w:r>
        <w:rPr>
          <w:b/>
        </w:rPr>
        <w:t>3.4 Response:</w:t>
      </w:r>
      <w:r>
        <w:br/>
        <w:t>The Hearing Panel</w:t>
      </w:r>
      <w:r>
        <w:t xml:space="preserve"> Manager will advise the decision to the employee in writing and, where appropriate, include an action plan to assist in resolving the issue within 10 working days of concluding the hearing.</w:t>
      </w:r>
      <w:r>
        <w:br/>
        <w:t xml:space="preserve">There may be value in exploring mediation to resolve differences between parties. The SLCC, ACAS, or other professional bodies can advise on suitable mediation providers. </w:t>
      </w:r>
    </w:p>
    <w:p w14:paraId="523277AC" w14:textId="77777777" w:rsidR="00B51530" w:rsidRDefault="00E63249">
      <w:r>
        <w:rPr>
          <w:b/>
        </w:rPr>
        <w:t>3.5 Appeal:</w:t>
      </w:r>
      <w:r>
        <w:br/>
        <w:t>If the employee is dissatisfied with the decision, they may appeal in writing within 5 working days. An appeal may be raised if:</w:t>
      </w:r>
    </w:p>
    <w:p w14:paraId="7525E92F" w14:textId="77777777" w:rsidR="00B51530" w:rsidRDefault="00E63249">
      <w:pPr>
        <w:numPr>
          <w:ilvl w:val="0"/>
          <w:numId w:val="2"/>
        </w:numPr>
      </w:pPr>
      <w:r>
        <w:t>The employee thinks the finding or action plan is unfair.</w:t>
      </w:r>
    </w:p>
    <w:p w14:paraId="4A6F98E6" w14:textId="77777777" w:rsidR="00B51530" w:rsidRDefault="00E63249">
      <w:pPr>
        <w:numPr>
          <w:ilvl w:val="0"/>
          <w:numId w:val="2"/>
        </w:numPr>
      </w:pPr>
      <w:r>
        <w:t>New evidence has come to light.</w:t>
      </w:r>
    </w:p>
    <w:p w14:paraId="36498DE4" w14:textId="77777777" w:rsidR="00B51530" w:rsidRDefault="00E63249">
      <w:pPr>
        <w:numPr>
          <w:ilvl w:val="0"/>
          <w:numId w:val="2"/>
        </w:numPr>
      </w:pPr>
      <w:r>
        <w:t>The employee believes that the procedure was not applied properly.</w:t>
      </w:r>
    </w:p>
    <w:p w14:paraId="3ED5319B" w14:textId="77777777" w:rsidR="00B51530" w:rsidRDefault="00E63249">
      <w:r>
        <w:t xml:space="preserve">The council’s Appeals Panel shall arrange to meet and consult with the employee and any relevant parties without unreasonable delay. Where the council’s Chair has chaired the initial grievance meeting, the Vice Chair or Chair of another committee will hear the appeal. The decision of the Appeals Panel will be final. </w:t>
      </w:r>
    </w:p>
    <w:p w14:paraId="13DCCF9E" w14:textId="77777777" w:rsidR="00B51530" w:rsidRDefault="00E63249">
      <w:r>
        <w:rPr>
          <w:b/>
        </w:rPr>
        <w:t>3.6 Bullying or Harassment:</w:t>
      </w:r>
      <w:r>
        <w:br/>
        <w:t xml:space="preserve">If a </w:t>
      </w:r>
      <w:proofErr w:type="gramStart"/>
      <w:r>
        <w:t>grievance concerns</w:t>
      </w:r>
      <w:proofErr w:type="gramEnd"/>
      <w:r>
        <w:t xml:space="preserve"> alleged bullying or harassment, the matter should be reported promptly to the employee’s Line Manager or another appropriate Member. The complaint will be investigated, and any actions or resolutions will be reported back. If the employee is not satisfied, further discussions will take place, and alternative solutions may be explored.</w:t>
      </w:r>
      <w:r>
        <w:br/>
        <w:t>As a result of an investigation into bullying or harassment, disciplinary action may be taken, or where elected Members are involved, a Code of Conduc</w:t>
      </w:r>
      <w:r>
        <w:t>t complaint may be lodged with the Standards process.</w:t>
      </w:r>
    </w:p>
    <w:p w14:paraId="19159EBE" w14:textId="77777777" w:rsidR="00B51530" w:rsidRDefault="00E63249">
      <w:r>
        <w:rPr>
          <w:b/>
        </w:rPr>
        <w:t>3.7 Right to be Accompanied:</w:t>
      </w:r>
      <w:r>
        <w:br/>
        <w:t>At any formal stage of the procedure, an employee may be accompanied by a fellow employee or trade union representative, but not by external supporters such as solicitors or family members, as this is an internal process.</w:t>
      </w:r>
      <w:r>
        <w:br/>
      </w:r>
      <w:r>
        <w:lastRenderedPageBreak/>
        <w:t>The companion may address the hearing, sum up the employee’s case, and confer with the employee but may not answer questions on their behalf or prevent the employer from explaining their case.</w:t>
      </w:r>
    </w:p>
    <w:p w14:paraId="6D77974B" w14:textId="77777777" w:rsidR="00B51530" w:rsidRDefault="00E63249">
      <w:r>
        <w:rPr>
          <w:b/>
        </w:rPr>
        <w:t>3.8 Hearing Panels:</w:t>
      </w:r>
      <w:r>
        <w:br/>
        <w:t>The SLCC advises councils to establish hearing panels annually, ensuring Members are trained to handle grievance or disciplinary hearings. Where individual Members are implicated in the grievance or have acted as investigators, they must be substituted on the panel.</w:t>
      </w:r>
    </w:p>
    <w:p w14:paraId="1FF401E6" w14:textId="77777777" w:rsidR="00B51530" w:rsidRDefault="00E63249">
      <w:r>
        <w:rPr>
          <w:b/>
        </w:rPr>
        <w:t>3.9 Confidentiality:</w:t>
      </w:r>
      <w:r>
        <w:br/>
        <w:t>So far as is reasonably practicable, the council will keep grievances or complaints confidential between those involved. Where it is necessary to consult with others, the employee will be informed beforehand.</w:t>
      </w:r>
    </w:p>
    <w:p w14:paraId="6EF98C86" w14:textId="77777777" w:rsidR="00B51530" w:rsidRDefault="00E63249">
      <w:r>
        <w:rPr>
          <w:b/>
        </w:rPr>
        <w:t>3.10 Record Keeping:</w:t>
      </w:r>
      <w:r>
        <w:br/>
        <w:t>Records will be retained following the UK GDPR and the Data Protection Act 2018, and should comply with principles of data minimisation and storage limitation.</w:t>
      </w:r>
    </w:p>
    <w:p w14:paraId="7690E4D1" w14:textId="77777777" w:rsidR="00B51530" w:rsidRDefault="00E63249">
      <w:r>
        <w:rPr>
          <w:b/>
        </w:rPr>
        <w:t>3.11 Grievances Raised During Disciplinaries:</w:t>
      </w:r>
      <w:r>
        <w:br/>
      </w:r>
      <w:r>
        <w:t>If a grievance is raised during a disciplinary process, the disciplinary may be temporarily suspended until the grievance is resolved. In exceptional cases, both processes may be handled concurrently with caution and specialist advice.</w:t>
      </w:r>
    </w:p>
    <w:p w14:paraId="2FA714BF" w14:textId="08A0A605" w:rsidR="00B51530" w:rsidRDefault="00E63249">
      <w:pPr>
        <w:rPr>
          <w:b/>
        </w:rPr>
      </w:pPr>
      <w:r>
        <w:rPr>
          <w:b/>
        </w:rPr>
        <w:t xml:space="preserve">Date of Policy: </w:t>
      </w:r>
      <w:r>
        <w:t>19th</w:t>
      </w:r>
      <w:r>
        <w:t xml:space="preserve"> May</w:t>
      </w:r>
      <w:r>
        <w:t xml:space="preserve"> 2025</w:t>
      </w:r>
    </w:p>
    <w:p w14:paraId="37D3AFBD" w14:textId="45BC28AA" w:rsidR="00B51530" w:rsidRDefault="00E63249">
      <w:r>
        <w:rPr>
          <w:b/>
        </w:rPr>
        <w:t>Review Date:</w:t>
      </w:r>
      <w:r>
        <w:t xml:space="preserve"> May</w:t>
      </w:r>
      <w:r>
        <w:t xml:space="preserve"> 2028</w:t>
      </w:r>
    </w:p>
    <w:p w14:paraId="4F09C305" w14:textId="77777777" w:rsidR="00B51530" w:rsidRDefault="00E63249">
      <w:r>
        <w:pict w14:anchorId="65B3C2D2">
          <v:rect id="_x0000_i1025" style="width:0;height:1.5pt" o:hralign="center" o:hrstd="t" o:hr="t" fillcolor="#a0a0a0" stroked="f"/>
        </w:pict>
      </w:r>
    </w:p>
    <w:p w14:paraId="448B7D18" w14:textId="77777777" w:rsidR="00B51530" w:rsidRDefault="00E63249">
      <w:pPr>
        <w:rPr>
          <w:b/>
        </w:rPr>
      </w:pPr>
      <w:r>
        <w:rPr>
          <w:b/>
        </w:rPr>
        <w:t>Signed:</w:t>
      </w:r>
    </w:p>
    <w:p w14:paraId="364AD93C" w14:textId="77777777" w:rsidR="00B51530" w:rsidRDefault="00E63249">
      <w:r>
        <w:rPr>
          <w:b/>
        </w:rPr>
        <w:t>Chair:</w:t>
      </w:r>
      <w:r>
        <w:t xml:space="preserve"> Jamie Pizey</w:t>
      </w:r>
    </w:p>
    <w:p w14:paraId="707CB2A1" w14:textId="77777777" w:rsidR="00B51530" w:rsidRDefault="00B51530"/>
    <w:p w14:paraId="7ADDB08A" w14:textId="77777777" w:rsidR="00B51530" w:rsidRDefault="00E63249">
      <w:r>
        <w:rPr>
          <w:b/>
        </w:rPr>
        <w:t>Signed:</w:t>
      </w:r>
      <w:r>
        <w:br/>
      </w:r>
      <w:r>
        <w:rPr>
          <w:b/>
        </w:rPr>
        <w:t>Deputy Clerk:</w:t>
      </w:r>
      <w:r>
        <w:t xml:space="preserve"> Fiona Richardson</w:t>
      </w:r>
    </w:p>
    <w:p w14:paraId="25CA8742" w14:textId="77777777" w:rsidR="00B51530" w:rsidRDefault="00B51530"/>
    <w:sectPr w:rsidR="00B51530">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684D" w14:textId="77777777" w:rsidR="00E63249" w:rsidRDefault="00E63249">
      <w:pPr>
        <w:spacing w:after="0" w:line="240" w:lineRule="auto"/>
      </w:pPr>
      <w:r>
        <w:separator/>
      </w:r>
    </w:p>
  </w:endnote>
  <w:endnote w:type="continuationSeparator" w:id="0">
    <w:p w14:paraId="183077EA" w14:textId="77777777" w:rsidR="00E63249" w:rsidRDefault="00E63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AC3B6BB-4FEB-45E9-80FD-EA7D68B3B4C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BA04A39-59DB-453D-B6FA-E16684275139}"/>
    <w:embedBold r:id="rId3" w:fontKey="{169D3CC7-B88C-48A4-8A16-57867E3C4A3B}"/>
    <w:embedItalic r:id="rId4" w:fontKey="{21E25F22-0217-4E52-926F-40A442D33BDD}"/>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C5ECDC3-F814-48FA-A0D8-5F1D51F577F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D6EB8" w14:textId="77777777" w:rsidR="00E63249" w:rsidRDefault="00E63249">
      <w:pPr>
        <w:spacing w:after="0" w:line="240" w:lineRule="auto"/>
      </w:pPr>
      <w:r>
        <w:separator/>
      </w:r>
    </w:p>
  </w:footnote>
  <w:footnote w:type="continuationSeparator" w:id="0">
    <w:p w14:paraId="06440AD0" w14:textId="77777777" w:rsidR="00E63249" w:rsidRDefault="00E63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8B46" w14:textId="77777777" w:rsidR="00B51530" w:rsidRDefault="00E63249">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0699AE82" wp14:editId="50C867EC">
          <wp:simplePos x="0" y="0"/>
          <wp:positionH relativeFrom="column">
            <wp:posOffset>4905375</wp:posOffset>
          </wp:positionH>
          <wp:positionV relativeFrom="paragraph">
            <wp:posOffset>-287652</wp:posOffset>
          </wp:positionV>
          <wp:extent cx="1571625" cy="157162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71625" cy="15716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1A7"/>
    <w:multiLevelType w:val="multilevel"/>
    <w:tmpl w:val="B53406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4482563"/>
    <w:multiLevelType w:val="multilevel"/>
    <w:tmpl w:val="F8709C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52967606">
    <w:abstractNumId w:val="1"/>
  </w:num>
  <w:num w:numId="2" w16cid:durableId="655299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530"/>
    <w:rsid w:val="00B51530"/>
    <w:rsid w:val="00DE170F"/>
    <w:rsid w:val="00E63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A44B80"/>
  <w15:docId w15:val="{75DCE844-6AD9-42CC-9E53-40AABB8C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1YlvftodIwECMiMyrtt7ivduQ==">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1125</Words>
  <Characters>5960</Characters>
  <Application>Microsoft Office Word</Application>
  <DocSecurity>0</DocSecurity>
  <Lines>108</Lines>
  <Paragraphs>36</Paragraphs>
  <ScaleCrop>false</ScaleCrop>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Fiona Richardson</cp:lastModifiedBy>
  <cp:revision>2</cp:revision>
  <dcterms:created xsi:type="dcterms:W3CDTF">2025-05-16T09:56:00Z</dcterms:created>
  <dcterms:modified xsi:type="dcterms:W3CDTF">2025-05-16T09:56:00Z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1f29c0dd-a2f5-4a2e-88ae-dedf62a4d8b0</vt:lpwstr>
  </property>
</Properties>
</file>