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2f5496"/>
          <w:sz w:val="40"/>
          <w:szCs w:val="40"/>
        </w:rPr>
      </w:pPr>
      <w:r w:rsidDel="00000000" w:rsidR="00000000" w:rsidRPr="00000000">
        <w:rPr>
          <w:b w:val="1"/>
          <w:color w:val="2f5496"/>
          <w:sz w:val="40"/>
          <w:szCs w:val="40"/>
          <w:rtl w:val="0"/>
        </w:rPr>
        <w:t xml:space="preserve">Acle Parish Council </w:t>
      </w:r>
    </w:p>
    <w:p w:rsidR="00000000" w:rsidDel="00000000" w:rsidP="00000000" w:rsidRDefault="00000000" w:rsidRPr="00000000" w14:paraId="00000002">
      <w:pPr>
        <w:rPr>
          <w:b w:val="1"/>
          <w:color w:val="2f5496"/>
          <w:sz w:val="40"/>
          <w:szCs w:val="40"/>
        </w:rPr>
      </w:pPr>
      <w:r w:rsidDel="00000000" w:rsidR="00000000" w:rsidRPr="00000000">
        <w:rPr>
          <w:b w:val="1"/>
          <w:color w:val="2f5496"/>
          <w:sz w:val="40"/>
          <w:szCs w:val="40"/>
          <w:rtl w:val="0"/>
        </w:rPr>
        <w:t xml:space="preserve">Portable Electrical Appliance Policy</w:t>
      </w:r>
    </w:p>
    <w:p w:rsidR="00000000" w:rsidDel="00000000" w:rsidP="00000000" w:rsidRDefault="00000000" w:rsidRPr="00000000" w14:paraId="00000003">
      <w:pPr>
        <w:rPr>
          <w:b w:val="1"/>
        </w:rPr>
      </w:pPr>
      <w:r w:rsidDel="00000000" w:rsidR="00000000" w:rsidRPr="00000000">
        <w:rPr>
          <w:b w:val="1"/>
          <w:rtl w:val="0"/>
        </w:rPr>
        <w:t xml:space="preserve">Introduction</w:t>
      </w:r>
    </w:p>
    <w:p w:rsidR="00000000" w:rsidDel="00000000" w:rsidP="00000000" w:rsidRDefault="00000000" w:rsidRPr="00000000" w14:paraId="00000004">
      <w:pPr>
        <w:rPr/>
      </w:pPr>
      <w:r w:rsidDel="00000000" w:rsidR="00000000" w:rsidRPr="00000000">
        <w:rPr>
          <w:rtl w:val="0"/>
        </w:rPr>
        <w:t xml:space="preserve">This policy outlines the requirements for the inspection and testing of portable electrical appliances to reduce the risk of injury, fire, and to meet legal and insurance obligations.</w:t>
      </w:r>
    </w:p>
    <w:p w:rsidR="00000000" w:rsidDel="00000000" w:rsidP="00000000" w:rsidRDefault="00000000" w:rsidRPr="00000000" w14:paraId="00000005">
      <w:pPr>
        <w:rPr>
          <w:b w:val="1"/>
        </w:rPr>
      </w:pPr>
      <w:r w:rsidDel="00000000" w:rsidR="00000000" w:rsidRPr="00000000">
        <w:rPr>
          <w:b w:val="1"/>
          <w:rtl w:val="0"/>
        </w:rPr>
        <w:t xml:space="preserve">Definition</w:t>
      </w:r>
    </w:p>
    <w:p w:rsidR="00000000" w:rsidDel="00000000" w:rsidP="00000000" w:rsidRDefault="00000000" w:rsidRPr="00000000" w14:paraId="00000006">
      <w:pPr>
        <w:rPr/>
      </w:pPr>
      <w:r w:rsidDel="00000000" w:rsidR="00000000" w:rsidRPr="00000000">
        <w:rPr>
          <w:rtl w:val="0"/>
        </w:rPr>
        <w:t xml:space="preserve">A portable electrical appliance is any item of equipment with a lead and plug that is designed to be moved or can be moved and is connected to the mains supply by a standard 3-pin plug. Examples include power tools, vacuum cleaners, kitchen appliances, heaters, photocopiers, computers, etc. This list is not exhaustive.</w:t>
      </w:r>
    </w:p>
    <w:p w:rsidR="00000000" w:rsidDel="00000000" w:rsidP="00000000" w:rsidRDefault="00000000" w:rsidRPr="00000000" w14:paraId="00000007">
      <w:pPr>
        <w:rPr>
          <w:b w:val="1"/>
        </w:rPr>
      </w:pPr>
      <w:r w:rsidDel="00000000" w:rsidR="00000000" w:rsidRPr="00000000">
        <w:rPr>
          <w:b w:val="1"/>
          <w:rtl w:val="0"/>
        </w:rPr>
        <w:t xml:space="preserve">Application</w:t>
      </w:r>
    </w:p>
    <w:p w:rsidR="00000000" w:rsidDel="00000000" w:rsidP="00000000" w:rsidRDefault="00000000" w:rsidRPr="00000000" w14:paraId="00000008">
      <w:pPr>
        <w:rPr/>
      </w:pPr>
      <w:r w:rsidDel="00000000" w:rsidR="00000000" w:rsidRPr="00000000">
        <w:rPr>
          <w:rtl w:val="0"/>
        </w:rPr>
        <w:t xml:space="preserve">This policy applies to all portable electrical appliances at the following locations:</w:t>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The Foodbank and Acle Archive</w:t>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Brian Grint Centre Office and Meeting Rooms</w:t>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Folly Tree House (Communal Areas only, not leased or rented areas)</w:t>
      </w:r>
    </w:p>
    <w:p w:rsidR="00000000" w:rsidDel="00000000" w:rsidP="00000000" w:rsidRDefault="00000000" w:rsidRPr="00000000" w14:paraId="0000000C">
      <w:pPr>
        <w:rPr/>
      </w:pPr>
      <w:r w:rsidDel="00000000" w:rsidR="00000000" w:rsidRPr="00000000">
        <w:rPr>
          <w:rtl w:val="0"/>
        </w:rPr>
        <w:t xml:space="preserve">Acle Parish Council allows employees, councillors, and volunteers to use their personal portable appliances on-site. Any personal portable appliance not belonging to the parish council must be unplugged and removed from the premises at the end of each day. </w:t>
      </w:r>
    </w:p>
    <w:p w:rsidR="00000000" w:rsidDel="00000000" w:rsidP="00000000" w:rsidRDefault="00000000" w:rsidRPr="00000000" w14:paraId="0000000D">
      <w:pPr>
        <w:rPr/>
      </w:pPr>
      <w:r w:rsidDel="00000000" w:rsidR="00000000" w:rsidRPr="00000000">
        <w:rPr>
          <w:b w:val="1"/>
          <w:rtl w:val="0"/>
        </w:rPr>
        <w:t xml:space="preserve">Hirers and Tenants' Responsibility for PAT Testing</w:t>
      </w:r>
      <w:r w:rsidDel="00000000" w:rsidR="00000000" w:rsidRPr="00000000">
        <w:rPr>
          <w:rtl w:val="0"/>
        </w:rPr>
        <w:br w:type="textWrapping"/>
        <w:t xml:space="preserve">Hirers and tenants are responsible for ensuring that any portable electrical appliances they bring onto the premises have been tested in accordance with PAT testing requirements. It is their responsibility to arrange for the testing of these appliances and to ensure they are safe for use. Acle Parish Council does not take responsibility for the PAT testing of appliances owned by hirers or tenants, and it is up to them to decide whether or not to have their appliances tested. However, it is recommended that all portable electrical appliances undergo annual testing to ensure compliance with safety standards.</w:t>
      </w:r>
    </w:p>
    <w:p w:rsidR="00000000" w:rsidDel="00000000" w:rsidP="00000000" w:rsidRDefault="00000000" w:rsidRPr="00000000" w14:paraId="0000000E">
      <w:pPr>
        <w:rPr>
          <w:b w:val="1"/>
        </w:rPr>
      </w:pPr>
      <w:r w:rsidDel="00000000" w:rsidR="00000000" w:rsidRPr="00000000">
        <w:rPr>
          <w:b w:val="1"/>
          <w:rtl w:val="0"/>
        </w:rPr>
        <w:t xml:space="preserve">Responsibilities</w:t>
      </w:r>
    </w:p>
    <w:p w:rsidR="00000000" w:rsidDel="00000000" w:rsidP="00000000" w:rsidRDefault="00000000" w:rsidRPr="00000000" w14:paraId="0000000F">
      <w:pPr>
        <w:spacing w:after="0" w:lineRule="auto"/>
        <w:rPr/>
      </w:pPr>
      <w:r w:rsidDel="00000000" w:rsidR="00000000" w:rsidRPr="00000000">
        <w:rPr>
          <w:rtl w:val="0"/>
        </w:rPr>
        <w:t xml:space="preserve">Acle Parish Council is responsible for ensuring that all employees, councillors, and volunteers adhere to this policy. Additionally, individuals must use the equipment correctly and report any faults or damage regarding communal portable electrical appliances to the Clerks.</w:t>
      </w:r>
    </w:p>
    <w:p w:rsidR="00000000" w:rsidDel="00000000" w:rsidP="00000000" w:rsidRDefault="00000000" w:rsidRPr="00000000" w14:paraId="00000010">
      <w:pPr>
        <w:rPr/>
      </w:pPr>
      <w:r w:rsidDel="00000000" w:rsidR="00000000" w:rsidRPr="00000000">
        <w:rPr>
          <w:rtl w:val="0"/>
        </w:rPr>
        <w:br w:type="textWrapping"/>
        <w:t xml:space="preserve">Users are responsible for ensuring that there is no visible damage to the electrical equipment, leads, and plugs they use. Faulty or damaged electrical equipment should be immediately labelled as such and taken out of use, either by physically removing it, disconnecting the plug, or taking equivalent measures to prevent further use. This procedure also applies to all hirers who bring their own personal portable electrical appliances onto the site.</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Arranging for Testing and Inspecting</w:t>
      </w:r>
    </w:p>
    <w:p w:rsidR="00000000" w:rsidDel="00000000" w:rsidP="00000000" w:rsidRDefault="00000000" w:rsidRPr="00000000" w14:paraId="00000013">
      <w:pPr>
        <w:rPr/>
      </w:pPr>
      <w:r w:rsidDel="00000000" w:rsidR="00000000" w:rsidRPr="00000000">
        <w:rPr>
          <w:rtl w:val="0"/>
        </w:rPr>
        <w:t xml:space="preserve">Inspection and testing must be carried out by a competent, trained person with professional knowledge in this field. This person must be able to provide certification and proof of competency. This procedure applies to all leaseholders who bring their personal portable electrical appliances onto the site.</w:t>
      </w:r>
    </w:p>
    <w:p w:rsidR="00000000" w:rsidDel="00000000" w:rsidP="00000000" w:rsidRDefault="00000000" w:rsidRPr="00000000" w14:paraId="00000014">
      <w:pPr>
        <w:rPr>
          <w:b w:val="1"/>
        </w:rPr>
      </w:pPr>
      <w:r w:rsidDel="00000000" w:rsidR="00000000" w:rsidRPr="00000000">
        <w:rPr>
          <w:b w:val="1"/>
          <w:rtl w:val="0"/>
        </w:rPr>
        <w:t xml:space="preserve">Record Keeping</w:t>
      </w:r>
    </w:p>
    <w:p w:rsidR="00000000" w:rsidDel="00000000" w:rsidP="00000000" w:rsidRDefault="00000000" w:rsidRPr="00000000" w14:paraId="00000015">
      <w:pPr>
        <w:rPr/>
      </w:pPr>
      <w:r w:rsidDel="00000000" w:rsidR="00000000" w:rsidRPr="00000000">
        <w:rPr>
          <w:rtl w:val="0"/>
        </w:rPr>
        <w:t xml:space="preserve">Acle Parish Council keeps an inventory of all appliances owned on-site. Appliances should be labelled or tagged to identify the date of the last and next inspection/test, and to show that they have been tested by a competent person. </w:t>
      </w:r>
    </w:p>
    <w:p w:rsidR="00000000" w:rsidDel="00000000" w:rsidP="00000000" w:rsidRDefault="00000000" w:rsidRPr="00000000" w14:paraId="00000016">
      <w:pPr>
        <w:rPr>
          <w:b w:val="1"/>
        </w:rPr>
      </w:pPr>
      <w:r w:rsidDel="00000000" w:rsidR="00000000" w:rsidRPr="00000000">
        <w:rPr>
          <w:b w:val="1"/>
          <w:rtl w:val="0"/>
        </w:rPr>
        <w:t xml:space="preserve">Faults</w:t>
      </w:r>
    </w:p>
    <w:p w:rsidR="00000000" w:rsidDel="00000000" w:rsidP="00000000" w:rsidRDefault="00000000" w:rsidRPr="00000000" w14:paraId="00000017">
      <w:pPr>
        <w:rPr/>
      </w:pPr>
      <w:r w:rsidDel="00000000" w:rsidR="00000000" w:rsidRPr="00000000">
        <w:rPr>
          <w:rtl w:val="0"/>
        </w:rPr>
        <w:t xml:space="preserve">In the event that an appliance fails to meet the visual inspection or test criteria, Acle Parish Council must ensure the item is not re-used until the fault is corrected (either by the competent person or an alternative electrically competent agency). Once repaired, the appliance must be re-inspected and retested before being put back into use. If a fault cannot be rectified, Acle Parish Council must arrange for the appliance to be removed from the premises.</w:t>
      </w:r>
    </w:p>
    <w:p w:rsidR="00000000" w:rsidDel="00000000" w:rsidP="00000000" w:rsidRDefault="00000000" w:rsidRPr="00000000" w14:paraId="00000018">
      <w:pPr>
        <w:rPr>
          <w:b w:val="1"/>
        </w:rPr>
      </w:pPr>
      <w:r w:rsidDel="00000000" w:rsidR="00000000" w:rsidRPr="00000000">
        <w:rPr>
          <w:b w:val="1"/>
          <w:rtl w:val="0"/>
        </w:rPr>
        <w:t xml:space="preserve">Date of Policy: </w:t>
      </w:r>
      <w:r w:rsidDel="00000000" w:rsidR="00000000" w:rsidRPr="00000000">
        <w:rPr>
          <w:rtl w:val="0"/>
        </w:rPr>
        <w:t xml:space="preserve">31st March 2025</w:t>
      </w: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Review Date:</w:t>
      </w:r>
      <w:r w:rsidDel="00000000" w:rsidR="00000000" w:rsidRPr="00000000">
        <w:rPr>
          <w:rtl w:val="0"/>
        </w:rPr>
        <w:t xml:space="preserve"> March 2028</w:t>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Signed:</w:t>
      </w:r>
    </w:p>
    <w:p w:rsidR="00000000" w:rsidDel="00000000" w:rsidP="00000000" w:rsidRDefault="00000000" w:rsidRPr="00000000" w14:paraId="0000001C">
      <w:pPr>
        <w:rPr/>
      </w:pPr>
      <w:r w:rsidDel="00000000" w:rsidR="00000000" w:rsidRPr="00000000">
        <w:rPr>
          <w:b w:val="1"/>
          <w:rtl w:val="0"/>
        </w:rPr>
        <w:t xml:space="preserve">Chair:</w:t>
      </w:r>
      <w:r w:rsidDel="00000000" w:rsidR="00000000" w:rsidRPr="00000000">
        <w:rPr>
          <w:rtl w:val="0"/>
        </w:rPr>
        <w:t xml:space="preserve"> Jamie Pizey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rtl w:val="0"/>
        </w:rPr>
        <w:t xml:space="preserve">Signed:</w:t>
      </w:r>
      <w:r w:rsidDel="00000000" w:rsidR="00000000" w:rsidRPr="00000000">
        <w:rPr>
          <w:rtl w:val="0"/>
        </w:rPr>
        <w:br w:type="textWrapping"/>
      </w:r>
      <w:r w:rsidDel="00000000" w:rsidR="00000000" w:rsidRPr="00000000">
        <w:rPr>
          <w:b w:val="1"/>
          <w:rtl w:val="0"/>
        </w:rPr>
        <w:t xml:space="preserve">Deputy Clerk:</w:t>
      </w:r>
      <w:r w:rsidDel="00000000" w:rsidR="00000000" w:rsidRPr="00000000">
        <w:rPr>
          <w:rtl w:val="0"/>
        </w:rPr>
        <w:t xml:space="preserve"> Fiona Richardson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4895215</wp:posOffset>
          </wp:positionH>
          <wp:positionV relativeFrom="paragraph">
            <wp:posOffset>-240664</wp:posOffset>
          </wp:positionV>
          <wp:extent cx="1323975" cy="1323975"/>
          <wp:effectExtent b="0" l="0" r="0" t="0"/>
          <wp:wrapSquare wrapText="bothSides" distB="0" distT="0" distL="114300" distR="114300"/>
          <wp:docPr id="56668108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23975" cy="13239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A70A08"/>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Heading2">
    <w:name w:val="heading 2"/>
    <w:basedOn w:val="Normal"/>
    <w:next w:val="Normal"/>
    <w:link w:val="Heading2Char"/>
    <w:uiPriority w:val="9"/>
    <w:semiHidden w:val="1"/>
    <w:unhideWhenUsed w:val="1"/>
    <w:qFormat w:val="1"/>
    <w:rsid w:val="00A70A08"/>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A70A08"/>
    <w:pPr>
      <w:keepNext w:val="1"/>
      <w:keepLines w:val="1"/>
      <w:spacing w:after="80" w:before="160"/>
      <w:outlineLvl w:val="2"/>
    </w:pPr>
    <w:rPr>
      <w:rFonts w:cstheme="majorBidi" w:eastAsiaTheme="majorEastAsia"/>
      <w:color w:val="2f5496" w:themeColor="accent1" w:themeShade="0000BF"/>
      <w:sz w:val="28"/>
      <w:szCs w:val="28"/>
    </w:rPr>
  </w:style>
  <w:style w:type="paragraph" w:styleId="Heading4">
    <w:name w:val="heading 4"/>
    <w:basedOn w:val="Normal"/>
    <w:next w:val="Normal"/>
    <w:link w:val="Heading4Char"/>
    <w:uiPriority w:val="9"/>
    <w:semiHidden w:val="1"/>
    <w:unhideWhenUsed w:val="1"/>
    <w:qFormat w:val="1"/>
    <w:rsid w:val="00A70A08"/>
    <w:pPr>
      <w:keepNext w:val="1"/>
      <w:keepLines w:val="1"/>
      <w:spacing w:after="40" w:before="80"/>
      <w:outlineLvl w:val="3"/>
    </w:pPr>
    <w:rPr>
      <w:rFonts w:cstheme="majorBidi" w:eastAsiaTheme="majorEastAsia"/>
      <w:i w:val="1"/>
      <w:iCs w:val="1"/>
      <w:color w:val="2f5496" w:themeColor="accent1" w:themeShade="0000BF"/>
    </w:rPr>
  </w:style>
  <w:style w:type="paragraph" w:styleId="Heading5">
    <w:name w:val="heading 5"/>
    <w:basedOn w:val="Normal"/>
    <w:next w:val="Normal"/>
    <w:link w:val="Heading5Char"/>
    <w:uiPriority w:val="9"/>
    <w:semiHidden w:val="1"/>
    <w:unhideWhenUsed w:val="1"/>
    <w:qFormat w:val="1"/>
    <w:rsid w:val="00A70A08"/>
    <w:pPr>
      <w:keepNext w:val="1"/>
      <w:keepLines w:val="1"/>
      <w:spacing w:after="40" w:before="80"/>
      <w:outlineLvl w:val="4"/>
    </w:pPr>
    <w:rPr>
      <w:rFonts w:cstheme="majorBidi" w:eastAsiaTheme="majorEastAsia"/>
      <w:color w:val="2f5496" w:themeColor="accent1" w:themeShade="0000BF"/>
    </w:rPr>
  </w:style>
  <w:style w:type="paragraph" w:styleId="Heading6">
    <w:name w:val="heading 6"/>
    <w:basedOn w:val="Normal"/>
    <w:next w:val="Normal"/>
    <w:link w:val="Heading6Char"/>
    <w:uiPriority w:val="9"/>
    <w:semiHidden w:val="1"/>
    <w:unhideWhenUsed w:val="1"/>
    <w:qFormat w:val="1"/>
    <w:rsid w:val="00A70A08"/>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A70A0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70A0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70A0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70A08"/>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A70A08"/>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A70A08"/>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A70A08"/>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A70A08"/>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A70A0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70A0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70A0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70A08"/>
    <w:rPr>
      <w:rFonts w:cstheme="majorBidi" w:eastAsiaTheme="majorEastAsia"/>
      <w:color w:val="272727" w:themeColor="text1" w:themeTint="0000D8"/>
    </w:rPr>
  </w:style>
  <w:style w:type="paragraph" w:styleId="Title">
    <w:name w:val="Title"/>
    <w:basedOn w:val="Normal"/>
    <w:next w:val="Normal"/>
    <w:link w:val="TitleChar"/>
    <w:uiPriority w:val="10"/>
    <w:qFormat w:val="1"/>
    <w:rsid w:val="00A70A08"/>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A70A08"/>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A70A08"/>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A70A0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70A0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70A08"/>
    <w:rPr>
      <w:i w:val="1"/>
      <w:iCs w:val="1"/>
      <w:color w:val="404040" w:themeColor="text1" w:themeTint="0000BF"/>
    </w:rPr>
  </w:style>
  <w:style w:type="paragraph" w:styleId="ListParagraph">
    <w:name w:val="List Paragraph"/>
    <w:basedOn w:val="Normal"/>
    <w:uiPriority w:val="34"/>
    <w:qFormat w:val="1"/>
    <w:rsid w:val="00A70A08"/>
    <w:pPr>
      <w:ind w:left="720"/>
      <w:contextualSpacing w:val="1"/>
    </w:pPr>
  </w:style>
  <w:style w:type="character" w:styleId="IntenseEmphasis">
    <w:name w:val="Intense Emphasis"/>
    <w:basedOn w:val="DefaultParagraphFont"/>
    <w:uiPriority w:val="21"/>
    <w:qFormat w:val="1"/>
    <w:rsid w:val="00A70A08"/>
    <w:rPr>
      <w:i w:val="1"/>
      <w:iCs w:val="1"/>
      <w:color w:val="2f5496" w:themeColor="accent1" w:themeShade="0000BF"/>
    </w:rPr>
  </w:style>
  <w:style w:type="paragraph" w:styleId="IntenseQuote">
    <w:name w:val="Intense Quote"/>
    <w:basedOn w:val="Normal"/>
    <w:next w:val="Normal"/>
    <w:link w:val="IntenseQuoteChar"/>
    <w:uiPriority w:val="30"/>
    <w:qFormat w:val="1"/>
    <w:rsid w:val="00A70A0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A70A08"/>
    <w:rPr>
      <w:i w:val="1"/>
      <w:iCs w:val="1"/>
      <w:color w:val="2f5496" w:themeColor="accent1" w:themeShade="0000BF"/>
    </w:rPr>
  </w:style>
  <w:style w:type="character" w:styleId="IntenseReference">
    <w:name w:val="Intense Reference"/>
    <w:basedOn w:val="DefaultParagraphFont"/>
    <w:uiPriority w:val="32"/>
    <w:qFormat w:val="1"/>
    <w:rsid w:val="00A70A08"/>
    <w:rPr>
      <w:b w:val="1"/>
      <w:bCs w:val="1"/>
      <w:smallCaps w:val="1"/>
      <w:color w:val="2f5496" w:themeColor="accent1" w:themeShade="0000BF"/>
      <w:spacing w:val="5"/>
    </w:rPr>
  </w:style>
  <w:style w:type="paragraph" w:styleId="Header">
    <w:name w:val="header"/>
    <w:basedOn w:val="Normal"/>
    <w:link w:val="HeaderChar"/>
    <w:uiPriority w:val="99"/>
    <w:unhideWhenUsed w:val="1"/>
    <w:rsid w:val="00A70A08"/>
    <w:pPr>
      <w:tabs>
        <w:tab w:val="center" w:pos="4513"/>
        <w:tab w:val="right" w:pos="9026"/>
      </w:tabs>
      <w:spacing w:after="0" w:line="240" w:lineRule="auto"/>
    </w:pPr>
  </w:style>
  <w:style w:type="character" w:styleId="HeaderChar" w:customStyle="1">
    <w:name w:val="Header Char"/>
    <w:basedOn w:val="DefaultParagraphFont"/>
    <w:link w:val="Header"/>
    <w:uiPriority w:val="99"/>
    <w:rsid w:val="00A70A08"/>
  </w:style>
  <w:style w:type="paragraph" w:styleId="Footer">
    <w:name w:val="footer"/>
    <w:basedOn w:val="Normal"/>
    <w:link w:val="FooterChar"/>
    <w:uiPriority w:val="99"/>
    <w:unhideWhenUsed w:val="1"/>
    <w:rsid w:val="00A70A08"/>
    <w:pPr>
      <w:tabs>
        <w:tab w:val="center" w:pos="4513"/>
        <w:tab w:val="right" w:pos="9026"/>
      </w:tabs>
      <w:spacing w:after="0" w:line="240" w:lineRule="auto"/>
    </w:pPr>
  </w:style>
  <w:style w:type="character" w:styleId="FooterChar" w:customStyle="1">
    <w:name w:val="Footer Char"/>
    <w:basedOn w:val="DefaultParagraphFont"/>
    <w:link w:val="Footer"/>
    <w:uiPriority w:val="99"/>
    <w:rsid w:val="00A70A0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rRXCWqscaeYlgFVWnpLzLtq6Wg==">CgMxLjA4AHIhMVpkSzMyUnFUdkZWQll5OWlJYVBiUU1WbkxGeHA5VW5h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2025-03-19T11:27:00Z</dcterms:created>
  <dc:creator>Fiona Richardson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515cf092-c84c-4d6d-876c-6a95507ece86</vt:lpwstr>
  </property>
</Properties>
</file>