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87066"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Acle Parish Council</w:t>
      </w:r>
    </w:p>
    <w:p w14:paraId="742CC900" w14:textId="36DF1DB6"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Clerks’ report for Parish Council meeting on 29th September 2025 </w:t>
      </w:r>
    </w:p>
    <w:p w14:paraId="7527FDEE" w14:textId="2883A044" w:rsidR="002F0D4B" w:rsidRDefault="002F0D4B">
      <w:pPr>
        <w:rPr>
          <w:rFonts w:ascii="Times New Roman" w:eastAsia="Times New Roman" w:hAnsi="Times New Roman" w:cs="Times New Roman"/>
          <w:sz w:val="24"/>
          <w:szCs w:val="24"/>
        </w:rPr>
      </w:pPr>
    </w:p>
    <w:tbl>
      <w:tblPr>
        <w:tblStyle w:val="a4"/>
        <w:tblW w:w="9030" w:type="dxa"/>
        <w:tblLayout w:type="fixed"/>
        <w:tblLook w:val="0400" w:firstRow="0" w:lastRow="0" w:firstColumn="0" w:lastColumn="0" w:noHBand="0" w:noVBand="1"/>
      </w:tblPr>
      <w:tblGrid>
        <w:gridCol w:w="840"/>
        <w:gridCol w:w="8190"/>
      </w:tblGrid>
      <w:tr w:rsidR="002F0D4B" w14:paraId="3A87459A" w14:textId="77777777">
        <w:trPr>
          <w:trHeight w:val="592"/>
        </w:trPr>
        <w:tc>
          <w:tcPr>
            <w:tcW w:w="840" w:type="dxa"/>
          </w:tcPr>
          <w:p w14:paraId="1A459A42"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190" w:type="dxa"/>
          </w:tcPr>
          <w:p w14:paraId="7B3BA71F" w14:textId="77777777" w:rsidR="002F0D4B" w:rsidRDefault="00971E43">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Clerks’ Report and Matters Arising from the last Meeting  (Agenda item 5):</w:t>
            </w:r>
          </w:p>
        </w:tc>
      </w:tr>
      <w:tr w:rsidR="002F0D4B" w14:paraId="652F15A0" w14:textId="77777777">
        <w:trPr>
          <w:trHeight w:val="592"/>
        </w:trPr>
        <w:tc>
          <w:tcPr>
            <w:tcW w:w="840" w:type="dxa"/>
          </w:tcPr>
          <w:p w14:paraId="7285E9CD" w14:textId="77777777" w:rsidR="002F0D4B" w:rsidRDefault="00971E43">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1.1</w:t>
            </w:r>
          </w:p>
          <w:p w14:paraId="16675AE8" w14:textId="77777777" w:rsidR="002F0D4B" w:rsidRDefault="002F0D4B">
            <w:pPr>
              <w:rPr>
                <w:rFonts w:ascii="Times New Roman" w:eastAsia="Times New Roman" w:hAnsi="Times New Roman" w:cs="Times New Roman"/>
                <w:color w:val="FF0000"/>
                <w:sz w:val="24"/>
                <w:szCs w:val="24"/>
              </w:rPr>
            </w:pPr>
          </w:p>
        </w:tc>
        <w:tc>
          <w:tcPr>
            <w:tcW w:w="8190" w:type="dxa"/>
          </w:tcPr>
          <w:p w14:paraId="16172C75" w14:textId="77777777" w:rsidR="002F0D4B" w:rsidRDefault="00971E43">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FR - Cemeteries: </w:t>
            </w:r>
          </w:p>
          <w:p w14:paraId="1211447F" w14:textId="77777777" w:rsidR="002F0D4B" w:rsidRDefault="00971E4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 letter has been sent to the landowner regarding the section of track directly in front of the cemetery. The letter states that, should the landowner wish to have the accessible parking space removed, they must provide six months’ notice. (This was previously requested as three months, but we have asked if the landowner will agree to six months in writing.)</w:t>
            </w:r>
          </w:p>
          <w:p w14:paraId="56E1E3B0"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I have requested that our Neighbourhood Plan include a provision requiring that, if land adjacent to the cemetery is ever sold, a road be installed from South Walsham Road to provide direct access to the cemetery.</w:t>
            </w:r>
          </w:p>
          <w:p w14:paraId="32E8BD5E"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obtained a couple of quotes from contractors to reseed the meadow and create a pathway through the cemetery leading to the reflection area. Following review, the council agreed to proceed with binding gravel as the preferred option for the pathway. Simon’s Landscaping will advise on the best time to reseed the meadow, depending on weather conditions going forward.</w:t>
            </w:r>
          </w:p>
          <w:p w14:paraId="25B57E3D"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started work on draft versions of a new Cemetery Policy, a Cemetery Maintenance Policy, Cemetery Fees List and Memorial Specification. These drafts can be adjusted and refined as we progress with the cemetery planning.  I have enquired with </w:t>
            </w:r>
            <w:proofErr w:type="spellStart"/>
            <w:r>
              <w:rPr>
                <w:rFonts w:ascii="Times New Roman" w:eastAsia="Times New Roman" w:hAnsi="Times New Roman" w:cs="Times New Roman"/>
                <w:sz w:val="24"/>
                <w:szCs w:val="24"/>
              </w:rPr>
              <w:t>Jarys</w:t>
            </w:r>
            <w:proofErr w:type="spellEnd"/>
            <w:r>
              <w:rPr>
                <w:rFonts w:ascii="Times New Roman" w:eastAsia="Times New Roman" w:hAnsi="Times New Roman" w:cs="Times New Roman"/>
                <w:sz w:val="24"/>
                <w:szCs w:val="24"/>
              </w:rPr>
              <w:t xml:space="preserve"> to see how much it would cost to have all the plots marked in the cemetery with engineered bricks.</w:t>
            </w:r>
          </w:p>
          <w:p w14:paraId="3EB8C1C0" w14:textId="77777777" w:rsidR="002F0D4B" w:rsidRDefault="00971E4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 have been exploring options for a memorial tree, or something similar, in the cemetery’s reflection area. This could be something that the legacy from Don Wilkins might contribute towards.</w:t>
            </w:r>
          </w:p>
          <w:p w14:paraId="50EDC98D" w14:textId="77777777" w:rsidR="002F0D4B" w:rsidRDefault="002F0D4B">
            <w:pPr>
              <w:shd w:val="clear" w:color="auto" w:fill="FFFFFF"/>
              <w:rPr>
                <w:rFonts w:ascii="Times New Roman" w:eastAsia="Times New Roman" w:hAnsi="Times New Roman" w:cs="Times New Roman"/>
                <w:color w:val="FF0000"/>
                <w:sz w:val="24"/>
                <w:szCs w:val="24"/>
              </w:rPr>
            </w:pPr>
          </w:p>
          <w:p w14:paraId="4D5A0827" w14:textId="77777777" w:rsidR="002F0D4B" w:rsidRDefault="00971E4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Pauline has begun handing over some of the burials for me to oversee. In addition, we visited the Pyebush cemetery to review how many spaces are still available. There are a few records we need to clarify from before Pauline’s time, which I will investigate further before providing a final figure. However, the initial review indicates that there are a few more available spaces than we had expected, which is positive. There are some graves which are unmarked (</w:t>
            </w:r>
            <w:proofErr w:type="spellStart"/>
            <w:r>
              <w:rPr>
                <w:rFonts w:ascii="Times New Roman" w:eastAsia="Times New Roman" w:hAnsi="Times New Roman" w:cs="Times New Roman"/>
                <w:sz w:val="24"/>
                <w:szCs w:val="24"/>
              </w:rPr>
              <w:t>ie</w:t>
            </w:r>
            <w:proofErr w:type="spellEnd"/>
            <w:r>
              <w:rPr>
                <w:rFonts w:ascii="Times New Roman" w:eastAsia="Times New Roman" w:hAnsi="Times New Roman" w:cs="Times New Roman"/>
                <w:sz w:val="24"/>
                <w:szCs w:val="24"/>
              </w:rPr>
              <w:t xml:space="preserve"> have no headstone) and some which were reserved a few years back. Pauline and I are considering how best to mark these so as to make it very clear which spaces are still available.</w:t>
            </w:r>
          </w:p>
          <w:p w14:paraId="11F7A985" w14:textId="77777777" w:rsidR="002F0D4B" w:rsidRDefault="002F0D4B">
            <w:pPr>
              <w:shd w:val="clear" w:color="auto" w:fill="FFFFFF"/>
              <w:rPr>
                <w:rFonts w:ascii="Times New Roman" w:eastAsia="Times New Roman" w:hAnsi="Times New Roman" w:cs="Times New Roman"/>
                <w:b/>
                <w:color w:val="FF0000"/>
                <w:sz w:val="24"/>
                <w:szCs w:val="24"/>
              </w:rPr>
            </w:pPr>
          </w:p>
        </w:tc>
      </w:tr>
      <w:tr w:rsidR="002F0D4B" w14:paraId="541653ED" w14:textId="77777777">
        <w:trPr>
          <w:trHeight w:val="592"/>
        </w:trPr>
        <w:tc>
          <w:tcPr>
            <w:tcW w:w="840" w:type="dxa"/>
          </w:tcPr>
          <w:p w14:paraId="5A5D91CF"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190" w:type="dxa"/>
          </w:tcPr>
          <w:p w14:paraId="52AFA79C"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Brian Grint Centre and Shop:</w:t>
            </w:r>
          </w:p>
          <w:p w14:paraId="37BDFDB7"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shutter has now been installed at the RSPCA Shop, maintenance for this now passes to the tenant.</w:t>
            </w:r>
          </w:p>
          <w:p w14:paraId="0EBB1A7E" w14:textId="77777777" w:rsidR="002F0D4B" w:rsidRDefault="002F0D4B">
            <w:pPr>
              <w:rPr>
                <w:rFonts w:ascii="Times New Roman" w:eastAsia="Times New Roman" w:hAnsi="Times New Roman" w:cs="Times New Roman"/>
                <w:sz w:val="24"/>
                <w:szCs w:val="24"/>
              </w:rPr>
            </w:pPr>
          </w:p>
          <w:p w14:paraId="3AF4126A"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General Operative has redecorated the hallway in the BGC, which had been badly marked when the fridge was removed.</w:t>
            </w:r>
          </w:p>
          <w:p w14:paraId="407340A7" w14:textId="77777777" w:rsidR="002F0D4B" w:rsidRDefault="002F0D4B">
            <w:pPr>
              <w:rPr>
                <w:rFonts w:ascii="Times New Roman" w:eastAsia="Times New Roman" w:hAnsi="Times New Roman" w:cs="Times New Roman"/>
                <w:b/>
                <w:color w:val="FF0000"/>
                <w:sz w:val="24"/>
                <w:szCs w:val="24"/>
              </w:rPr>
            </w:pPr>
          </w:p>
          <w:p w14:paraId="20841FD6"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KS - We have received a few new hire bookings and enquiries for the BGC spaces, which is encouraging. Once the Fletcher Community Rooms is completed I will be actively advertising these spaces to get more hirers in.</w:t>
            </w:r>
          </w:p>
          <w:p w14:paraId="07C60E11" w14:textId="77777777" w:rsidR="002F0D4B" w:rsidRDefault="002F0D4B">
            <w:pPr>
              <w:rPr>
                <w:rFonts w:ascii="Times New Roman" w:eastAsia="Times New Roman" w:hAnsi="Times New Roman" w:cs="Times New Roman"/>
                <w:b/>
                <w:color w:val="FF0000"/>
                <w:sz w:val="24"/>
                <w:szCs w:val="24"/>
              </w:rPr>
            </w:pPr>
          </w:p>
        </w:tc>
      </w:tr>
      <w:tr w:rsidR="002F0D4B" w14:paraId="26E84BA1" w14:textId="77777777">
        <w:trPr>
          <w:trHeight w:val="600"/>
        </w:trPr>
        <w:tc>
          <w:tcPr>
            <w:tcW w:w="840" w:type="dxa"/>
          </w:tcPr>
          <w:p w14:paraId="779E9C50"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1.3.1</w:t>
            </w:r>
          </w:p>
        </w:tc>
        <w:tc>
          <w:tcPr>
            <w:tcW w:w="8190" w:type="dxa"/>
          </w:tcPr>
          <w:p w14:paraId="1ADF9483" w14:textId="77777777" w:rsidR="002F0D4B" w:rsidRDefault="00971E43">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Folly Tree House:</w:t>
            </w:r>
          </w:p>
          <w:p w14:paraId="0E512B5A" w14:textId="77777777" w:rsidR="002F0D4B" w:rsidRDefault="00971E43">
            <w:pPr>
              <w:shd w:val="clear" w:color="auto" w:fill="FFFFFF"/>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Electricity Supplier Issues</w:t>
            </w:r>
          </w:p>
          <w:p w14:paraId="5AF8D34A" w14:textId="77777777" w:rsidR="002F0D4B" w:rsidRDefault="00971E4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There have been several issues relating to electricity suppliers at FTH.</w:t>
            </w:r>
          </w:p>
          <w:p w14:paraId="55D676A7" w14:textId="77777777" w:rsidR="002F0D4B" w:rsidRPr="00971E43" w:rsidRDefault="00971E43">
            <w:pPr>
              <w:shd w:val="clear" w:color="auto" w:fill="FFFFFF"/>
              <w:spacing w:before="240" w:after="240"/>
              <w:rPr>
                <w:rFonts w:ascii="Times New Roman" w:eastAsia="Times New Roman" w:hAnsi="Times New Roman" w:cs="Times New Roman"/>
                <w:i/>
                <w:iCs/>
                <w:sz w:val="24"/>
                <w:szCs w:val="24"/>
              </w:rPr>
            </w:pPr>
            <w:r w:rsidRPr="00971E43">
              <w:rPr>
                <w:rFonts w:ascii="Times New Roman" w:eastAsia="Times New Roman" w:hAnsi="Times New Roman" w:cs="Times New Roman"/>
                <w:i/>
                <w:iCs/>
                <w:sz w:val="24"/>
                <w:szCs w:val="24"/>
              </w:rPr>
              <w:t>PJ – Yet again, I would like to applaud Fiona for her determination in getting these accounts sorted out. I have had a few scares with really big bills arriving but then, luckily, followed by a credit note, once Fiona has been in touch with them!</w:t>
            </w:r>
          </w:p>
          <w:p w14:paraId="1F92D24A" w14:textId="77777777" w:rsidR="002F0D4B" w:rsidRDefault="00971E43">
            <w:pPr>
              <w:shd w:val="clear" w:color="auto" w:fill="FFFFFF"/>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FR- Car Park</w:t>
            </w:r>
          </w:p>
          <w:p w14:paraId="5E9A30C1" w14:textId="77777777" w:rsidR="002F0D4B" w:rsidRDefault="00971E4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has become apparent that the introduction of ANPR at the Kings Head is having a further knock-on effect on the car park at FTH. Vehicles are being left there from early morning through to late afternoon, with drivers clearly using it as a park &amp; ride facility for the bus service.  I have received complaints from a number of the commercial tenants and comments from one of the residential tenants about the car park.</w:t>
            </w:r>
          </w:p>
          <w:p w14:paraId="5C4D4E14"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The car park currently has 18 spaces in total. Of these, 2 are reserved for disabled bays/parent &amp; child, and 4 are allocated to the businesses, leaving 11 standard spaces. On weekdays, an average of 4 to 5 of these spaces are taken up by long-stay parkers misusing the car park, some of which arriving before 7.30am and not leaving till late afternoon! This reduces availability for FTH customers, leaving only 7 to 8 standard spaces.</w:t>
            </w:r>
          </w:p>
          <w:p w14:paraId="1CB939AC"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Businesses have also reported that customers frequently arrive stating they are unable to find parking. Upon further investigation, it is often apparent that the number of cars parked does not match the number of customers inside the building, indicating misuse of the car park.</w:t>
            </w:r>
          </w:p>
          <w:p w14:paraId="08E63E40"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the help of the commercial tenants, we have already trialled softer approaches to address the issue. Polite reminder notes have been left on cars to state that the car park is for FTH use only, and a reminder post was shared on Facebook. Unfortunately, neither of these measures has resolved the situation. </w:t>
            </w:r>
          </w:p>
          <w:p w14:paraId="03EECAA9"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To address this issue, I have contacted several ANPR providers to explore potential solutions. I have already held an online meeting with one company, and the details of their service have been attached within the agenda folder for review. I am also awaiting contact from another provider to see what they can offer.</w:t>
            </w:r>
          </w:p>
          <w:p w14:paraId="7AE16BB7"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information received so far, it appears there would be little to no financial outlay for us as the customer. The ANPR companies generate their income by issuing penalties to those misusing the car park. This means the system could be introduced at minimal cost to us and would help resolve the problem quickly. The companies monitor the car parks remotely so do not have to visit the site at all.</w:t>
            </w:r>
          </w:p>
          <w:p w14:paraId="34EE3FC5"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Genuine FTH customers would still be able to park, while those misusing the car park would be deterred. I recognise this may push parking pressure elsewhere in </w:t>
            </w:r>
            <w:r>
              <w:rPr>
                <w:rFonts w:ascii="Times New Roman" w:eastAsia="Times New Roman" w:hAnsi="Times New Roman" w:cs="Times New Roman"/>
                <w:sz w:val="24"/>
                <w:szCs w:val="24"/>
              </w:rPr>
              <w:lastRenderedPageBreak/>
              <w:t>the village, but the current situation is having a significant impact on our tenants, and parking provision is an important part of the facilities we offer.</w:t>
            </w:r>
          </w:p>
          <w:p w14:paraId="33113ECF" w14:textId="77777777" w:rsidR="002F0D4B" w:rsidRDefault="00971E4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would therefore like to ask the council to consider ANPR as a serious option for managing the car park.</w:t>
            </w:r>
          </w:p>
          <w:p w14:paraId="37A367A9" w14:textId="77777777" w:rsidR="002F0D4B" w:rsidRDefault="00971E43">
            <w:pPr>
              <w:shd w:val="clear" w:color="auto" w:fill="FFFFFF"/>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FR – Unit 1</w:t>
            </w:r>
          </w:p>
          <w:p w14:paraId="12CC9DC8" w14:textId="3131076D" w:rsidR="002F0D4B" w:rsidRDefault="00971E4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individual who previously expressed interest in taking on the assignment of the unit has now emailed to confirm that he intends to purchase the business from the current tenants and to take on the lease. </w:t>
            </w:r>
          </w:p>
          <w:p w14:paraId="7A9AFCFC" w14:textId="4BDD97F3" w:rsidR="002F0D4B" w:rsidRDefault="002F0D4B" w:rsidP="001E494C">
            <w:pPr>
              <w:shd w:val="clear" w:color="auto" w:fill="FFFFFF"/>
              <w:rPr>
                <w:rFonts w:ascii="Times New Roman" w:eastAsia="Times New Roman" w:hAnsi="Times New Roman" w:cs="Times New Roman"/>
                <w:b/>
                <w:color w:val="FF0000"/>
                <w:sz w:val="24"/>
                <w:szCs w:val="24"/>
              </w:rPr>
            </w:pPr>
          </w:p>
        </w:tc>
      </w:tr>
      <w:tr w:rsidR="002F0D4B" w14:paraId="22F30E93" w14:textId="77777777">
        <w:trPr>
          <w:trHeight w:val="592"/>
        </w:trPr>
        <w:tc>
          <w:tcPr>
            <w:tcW w:w="840" w:type="dxa"/>
          </w:tcPr>
          <w:p w14:paraId="38AA3189"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1.3.2</w:t>
            </w:r>
          </w:p>
        </w:tc>
        <w:tc>
          <w:tcPr>
            <w:tcW w:w="8190" w:type="dxa"/>
          </w:tcPr>
          <w:p w14:paraId="743B2AA2"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Flats:</w:t>
            </w:r>
          </w:p>
          <w:p w14:paraId="1CDF8F33"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reports of delivery issues, I have ordered a sign to direct delivery drivers to the flats. This sign will be attached to the rear of the building. There is already a sign at the front of the building.</w:t>
            </w:r>
          </w:p>
          <w:p w14:paraId="4785653A" w14:textId="77777777" w:rsidR="002F0D4B" w:rsidRDefault="002F0D4B">
            <w:pPr>
              <w:rPr>
                <w:rFonts w:ascii="Times New Roman" w:eastAsia="Times New Roman" w:hAnsi="Times New Roman" w:cs="Times New Roman"/>
                <w:color w:val="FF0000"/>
                <w:sz w:val="24"/>
                <w:szCs w:val="24"/>
              </w:rPr>
            </w:pPr>
          </w:p>
          <w:p w14:paraId="638949C5"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I spoke to the Flat 44 tenant, who reported that the fire alarm had been going off and they did not know how to silence it. I will obtain FB2 keys for the residential tenants so they can access the fire panel and be shown how to silence the alarm. It should be noted that, in the event of a real fire in the commercial units, the alarm will continue to sound even if previously silenced.</w:t>
            </w:r>
          </w:p>
          <w:p w14:paraId="7EABE166" w14:textId="77777777" w:rsidR="002F0D4B" w:rsidRDefault="002F0D4B">
            <w:pPr>
              <w:rPr>
                <w:rFonts w:ascii="Times New Roman" w:eastAsia="Times New Roman" w:hAnsi="Times New Roman" w:cs="Times New Roman"/>
                <w:color w:val="FF0000"/>
                <w:sz w:val="24"/>
                <w:szCs w:val="24"/>
              </w:rPr>
            </w:pPr>
          </w:p>
        </w:tc>
      </w:tr>
      <w:tr w:rsidR="002F0D4B" w14:paraId="4003657C" w14:textId="77777777">
        <w:trPr>
          <w:trHeight w:val="592"/>
        </w:trPr>
        <w:tc>
          <w:tcPr>
            <w:tcW w:w="840" w:type="dxa"/>
          </w:tcPr>
          <w:p w14:paraId="6182F571"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190" w:type="dxa"/>
          </w:tcPr>
          <w:p w14:paraId="780EDA4C"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Public Toilets:</w:t>
            </w:r>
          </w:p>
          <w:p w14:paraId="6FD6FB04" w14:textId="2E63A7AD" w:rsidR="002F0D4B" w:rsidRPr="001E494C"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Flame Skill has carried out a fire risk assessment of the toilets. No major concerns were identified during the inspection.</w:t>
            </w:r>
          </w:p>
          <w:p w14:paraId="2568C968" w14:textId="77777777" w:rsidR="002F0D4B" w:rsidRDefault="002F0D4B">
            <w:pPr>
              <w:rPr>
                <w:rFonts w:ascii="Times New Roman" w:eastAsia="Times New Roman" w:hAnsi="Times New Roman" w:cs="Times New Roman"/>
                <w:b/>
                <w:color w:val="FF0000"/>
                <w:sz w:val="24"/>
                <w:szCs w:val="24"/>
              </w:rPr>
            </w:pPr>
          </w:p>
        </w:tc>
      </w:tr>
      <w:tr w:rsidR="002F0D4B" w14:paraId="1B035D8F" w14:textId="77777777">
        <w:trPr>
          <w:trHeight w:val="592"/>
        </w:trPr>
        <w:tc>
          <w:tcPr>
            <w:tcW w:w="840" w:type="dxa"/>
          </w:tcPr>
          <w:p w14:paraId="5D59238E"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190" w:type="dxa"/>
          </w:tcPr>
          <w:p w14:paraId="3FB5F2CD"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KS - Replacement of Fletcher Room - The Fletcher Community Rooms:</w:t>
            </w:r>
          </w:p>
          <w:p w14:paraId="423071BF" w14:textId="77777777" w:rsidR="002F0D4B" w:rsidRDefault="002F0D4B">
            <w:pPr>
              <w:rPr>
                <w:rFonts w:ascii="Times New Roman" w:eastAsia="Times New Roman" w:hAnsi="Times New Roman" w:cs="Times New Roman"/>
                <w:b/>
                <w:sz w:val="24"/>
                <w:szCs w:val="24"/>
              </w:rPr>
            </w:pPr>
          </w:p>
          <w:p w14:paraId="57888CF8"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build is at practical completion, there are some minor snagging works to be completed, which will be done over the next few days. The kitchen hatch and noticeboard for the outside of the building are being delivered and fitted in the next couple of days also.</w:t>
            </w:r>
          </w:p>
          <w:p w14:paraId="2C94E51B" w14:textId="77777777" w:rsidR="002F0D4B" w:rsidRDefault="002F0D4B">
            <w:pPr>
              <w:rPr>
                <w:rFonts w:ascii="Times New Roman" w:eastAsia="Times New Roman" w:hAnsi="Times New Roman" w:cs="Times New Roman"/>
                <w:sz w:val="24"/>
                <w:szCs w:val="24"/>
              </w:rPr>
            </w:pPr>
          </w:p>
          <w:p w14:paraId="6725FC92" w14:textId="11849122"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completed compliance matters such as Legionella Risk Assessment (LRA) &amp; Fire Risk Assessment (FRA), and are awaiting the reports. </w:t>
            </w:r>
          </w:p>
          <w:p w14:paraId="37575CFC" w14:textId="77777777" w:rsidR="002F0D4B" w:rsidRDefault="002F0D4B">
            <w:pPr>
              <w:rPr>
                <w:rFonts w:ascii="Times New Roman" w:eastAsia="Times New Roman" w:hAnsi="Times New Roman" w:cs="Times New Roman"/>
                <w:sz w:val="24"/>
                <w:szCs w:val="24"/>
              </w:rPr>
            </w:pPr>
          </w:p>
          <w:p w14:paraId="5EA4D1CF"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Acle Pre-School are holding a “launch celebration evening” on 3rd October 4-5:30pm to open Pre-School in its new setting.</w:t>
            </w:r>
          </w:p>
          <w:p w14:paraId="7411E13D" w14:textId="77777777" w:rsidR="002F0D4B" w:rsidRDefault="002F0D4B">
            <w:pPr>
              <w:rPr>
                <w:rFonts w:ascii="Times New Roman" w:eastAsia="Times New Roman" w:hAnsi="Times New Roman" w:cs="Times New Roman"/>
                <w:sz w:val="24"/>
                <w:szCs w:val="24"/>
              </w:rPr>
            </w:pPr>
          </w:p>
          <w:p w14:paraId="6CFAE8B4" w14:textId="135197CB"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Licence for the Hawthorn Room (left hand as you look at the building) has been written by our solicitor and put to Pre-School</w:t>
            </w:r>
            <w:r w:rsidR="00C5476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licence begins on the 1st October and runs until 31st August. </w:t>
            </w:r>
          </w:p>
          <w:p w14:paraId="70BE31DB" w14:textId="77777777" w:rsidR="002F0D4B" w:rsidRDefault="002F0D4B">
            <w:pPr>
              <w:rPr>
                <w:rFonts w:ascii="Times New Roman" w:eastAsia="Times New Roman" w:hAnsi="Times New Roman" w:cs="Times New Roman"/>
                <w:sz w:val="24"/>
                <w:szCs w:val="24"/>
              </w:rPr>
            </w:pPr>
          </w:p>
          <w:p w14:paraId="4B8B9120"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We have the Beavers in on a Thursday evening term time again and I am going to be actively advertising for more hirers, targeting local groups for evenings and potentially children's parties on weekends.</w:t>
            </w:r>
          </w:p>
          <w:p w14:paraId="444B4820" w14:textId="77777777" w:rsidR="002F0D4B" w:rsidRDefault="002F0D4B">
            <w:pPr>
              <w:rPr>
                <w:rFonts w:ascii="Times New Roman" w:eastAsia="Times New Roman" w:hAnsi="Times New Roman" w:cs="Times New Roman"/>
                <w:sz w:val="24"/>
                <w:szCs w:val="24"/>
              </w:rPr>
            </w:pPr>
          </w:p>
          <w:p w14:paraId="171AC2C1"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further works that need doing to the site in terms of landscaping;</w:t>
            </w:r>
          </w:p>
          <w:p w14:paraId="78AE1265" w14:textId="77777777" w:rsidR="002F0D4B" w:rsidRDefault="00971E4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paving needs to be replaced as many slabs are broken and/or uneven</w:t>
            </w:r>
          </w:p>
          <w:p w14:paraId="490493F1" w14:textId="77777777" w:rsidR="002F0D4B" w:rsidRDefault="00971E4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triangle to the left side of the building needs to be planted up</w:t>
            </w:r>
          </w:p>
          <w:p w14:paraId="4FAC6A14" w14:textId="77777777" w:rsidR="002F0D4B" w:rsidRDefault="00971E4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patch by the outside tap needs to be planted, paved or covered in some way</w:t>
            </w:r>
          </w:p>
          <w:p w14:paraId="246E5FD4" w14:textId="77777777" w:rsidR="002F0D4B" w:rsidRDefault="00971E4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bank at the back of the building needs to be turfed or seeded.</w:t>
            </w:r>
          </w:p>
          <w:p w14:paraId="395F0455"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I will be looking at getting quotes and then grants to complete the hard landscaping works, and given we do not have a specific deadline I am hopeful we are more successful than for the building.</w:t>
            </w:r>
          </w:p>
          <w:p w14:paraId="0D361330" w14:textId="77777777" w:rsidR="002F0D4B" w:rsidRDefault="002F0D4B">
            <w:pPr>
              <w:rPr>
                <w:rFonts w:ascii="Times New Roman" w:eastAsia="Times New Roman" w:hAnsi="Times New Roman" w:cs="Times New Roman"/>
                <w:sz w:val="24"/>
                <w:szCs w:val="24"/>
              </w:rPr>
            </w:pPr>
          </w:p>
          <w:p w14:paraId="6E8AD7E6" w14:textId="203041C0"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APC </w:t>
            </w:r>
            <w:r w:rsidR="00AF3108">
              <w:rPr>
                <w:rFonts w:ascii="Times New Roman" w:eastAsia="Times New Roman" w:hAnsi="Times New Roman" w:cs="Times New Roman"/>
                <w:sz w:val="24"/>
                <w:szCs w:val="24"/>
              </w:rPr>
              <w:t>will then</w:t>
            </w:r>
            <w:r>
              <w:rPr>
                <w:rFonts w:ascii="Times New Roman" w:eastAsia="Times New Roman" w:hAnsi="Times New Roman" w:cs="Times New Roman"/>
                <w:sz w:val="24"/>
                <w:szCs w:val="24"/>
              </w:rPr>
              <w:t xml:space="preserve"> gift the building to ABT, and I am awaiting the paperwork from our solicitor to do this.</w:t>
            </w:r>
          </w:p>
          <w:p w14:paraId="5F898CFC" w14:textId="77777777" w:rsidR="002F0D4B" w:rsidRDefault="002F0D4B">
            <w:pPr>
              <w:rPr>
                <w:rFonts w:ascii="Times New Roman" w:eastAsia="Times New Roman" w:hAnsi="Times New Roman" w:cs="Times New Roman"/>
                <w:sz w:val="24"/>
                <w:szCs w:val="24"/>
              </w:rPr>
            </w:pPr>
          </w:p>
          <w:p w14:paraId="3AF29842" w14:textId="77777777" w:rsidR="002F0D4B" w:rsidRDefault="00971E4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PJ - Obviously we send our huge thanks to Kristina for running this project and working many hours to see it completed successfully!</w:t>
            </w:r>
          </w:p>
          <w:p w14:paraId="07C7E75C" w14:textId="77777777" w:rsidR="002F0D4B" w:rsidRDefault="002F0D4B">
            <w:pPr>
              <w:rPr>
                <w:rFonts w:ascii="Times New Roman" w:eastAsia="Times New Roman" w:hAnsi="Times New Roman" w:cs="Times New Roman"/>
                <w:b/>
                <w:sz w:val="24"/>
                <w:szCs w:val="24"/>
              </w:rPr>
            </w:pPr>
          </w:p>
        </w:tc>
      </w:tr>
      <w:tr w:rsidR="002F0D4B" w14:paraId="77782D1F" w14:textId="77777777">
        <w:trPr>
          <w:trHeight w:val="592"/>
        </w:trPr>
        <w:tc>
          <w:tcPr>
            <w:tcW w:w="840" w:type="dxa"/>
          </w:tcPr>
          <w:p w14:paraId="6B290612"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190" w:type="dxa"/>
          </w:tcPr>
          <w:p w14:paraId="1FDAD98D"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KS – Update on Youth Club</w:t>
            </w:r>
          </w:p>
          <w:p w14:paraId="4B4A65BC" w14:textId="37359659" w:rsidR="002F0D4B" w:rsidRPr="00AF3108"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now 6 months away from the end of the SLA with MAP. There are really only two providers for Youth Clubs, MAP and YMCA, therefore we will not be able to get 3 quotes. I will ask MAP for their quote. </w:t>
            </w:r>
          </w:p>
          <w:p w14:paraId="002DC8AC" w14:textId="77777777" w:rsidR="002F0D4B" w:rsidRDefault="002F0D4B">
            <w:pPr>
              <w:rPr>
                <w:rFonts w:ascii="Times New Roman" w:eastAsia="Times New Roman" w:hAnsi="Times New Roman" w:cs="Times New Roman"/>
                <w:b/>
                <w:color w:val="00B050"/>
                <w:sz w:val="24"/>
                <w:szCs w:val="24"/>
              </w:rPr>
            </w:pPr>
          </w:p>
        </w:tc>
      </w:tr>
      <w:tr w:rsidR="002F0D4B" w14:paraId="414D4E5F" w14:textId="77777777">
        <w:trPr>
          <w:trHeight w:val="592"/>
        </w:trPr>
        <w:tc>
          <w:tcPr>
            <w:tcW w:w="840" w:type="dxa"/>
          </w:tcPr>
          <w:p w14:paraId="5867F8C5"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8190" w:type="dxa"/>
          </w:tcPr>
          <w:p w14:paraId="27BF8532"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donation to Men’s Shed for work on noticeboard</w:t>
            </w:r>
          </w:p>
          <w:p w14:paraId="79658AA7"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sz w:val="24"/>
                <w:szCs w:val="24"/>
              </w:rPr>
              <w:t>The Men’s Shed have fitted a new back board to the notice board near the Medical Centre. I would like to ask the council to consider making a small donation towards this work.</w:t>
            </w:r>
          </w:p>
          <w:p w14:paraId="5BC57604" w14:textId="77777777" w:rsidR="002F0D4B" w:rsidRDefault="002F0D4B">
            <w:pPr>
              <w:rPr>
                <w:rFonts w:ascii="Times New Roman" w:eastAsia="Times New Roman" w:hAnsi="Times New Roman" w:cs="Times New Roman"/>
                <w:b/>
                <w:sz w:val="24"/>
                <w:szCs w:val="24"/>
              </w:rPr>
            </w:pPr>
          </w:p>
        </w:tc>
      </w:tr>
      <w:tr w:rsidR="002F0D4B" w14:paraId="21ACBED5" w14:textId="77777777">
        <w:trPr>
          <w:trHeight w:val="592"/>
        </w:trPr>
        <w:tc>
          <w:tcPr>
            <w:tcW w:w="840" w:type="dxa"/>
          </w:tcPr>
          <w:p w14:paraId="4DC460F6"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1.7.2</w:t>
            </w:r>
          </w:p>
        </w:tc>
        <w:tc>
          <w:tcPr>
            <w:tcW w:w="8190" w:type="dxa"/>
          </w:tcPr>
          <w:p w14:paraId="01C89E07"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Roman Artifacts Storage</w:t>
            </w:r>
          </w:p>
          <w:p w14:paraId="08633229"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purchased the boxes and bags for storing the Roman artifacts. These have now been placed in the container, and the access code has been provided to Jayne Greenacre, who will sort through the artifacts with other members of Acle Archive.</w:t>
            </w:r>
          </w:p>
          <w:p w14:paraId="5E093114" w14:textId="77777777" w:rsidR="002F0D4B" w:rsidRDefault="002F0D4B">
            <w:pPr>
              <w:rPr>
                <w:rFonts w:ascii="Times New Roman" w:eastAsia="Times New Roman" w:hAnsi="Times New Roman" w:cs="Times New Roman"/>
                <w:b/>
                <w:color w:val="FF0000"/>
                <w:sz w:val="24"/>
                <w:szCs w:val="24"/>
              </w:rPr>
            </w:pPr>
          </w:p>
        </w:tc>
      </w:tr>
      <w:tr w:rsidR="002F0D4B" w14:paraId="38B83422" w14:textId="77777777">
        <w:trPr>
          <w:trHeight w:val="592"/>
        </w:trPr>
        <w:tc>
          <w:tcPr>
            <w:tcW w:w="840" w:type="dxa"/>
          </w:tcPr>
          <w:p w14:paraId="7B21C0CD"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1.7.3</w:t>
            </w:r>
          </w:p>
        </w:tc>
        <w:tc>
          <w:tcPr>
            <w:tcW w:w="8190" w:type="dxa"/>
          </w:tcPr>
          <w:p w14:paraId="58EE66FE"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Hedges</w:t>
            </w:r>
          </w:p>
          <w:p w14:paraId="4CF1F51D"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Our contractor, who previously flailed the hedges along the cemetery track and Damgate, is no longer providing this service. These hedges now need attention. Does anyone know of a contractor with a large tractor (small tractors will not be suitable) and a flail that I could contact to carry out this work?</w:t>
            </w:r>
          </w:p>
          <w:p w14:paraId="57A03904" w14:textId="77777777" w:rsidR="002F0D4B" w:rsidRDefault="002F0D4B">
            <w:pPr>
              <w:rPr>
                <w:rFonts w:ascii="Times New Roman" w:eastAsia="Times New Roman" w:hAnsi="Times New Roman" w:cs="Times New Roman"/>
                <w:color w:val="FF0000"/>
                <w:sz w:val="24"/>
                <w:szCs w:val="24"/>
              </w:rPr>
            </w:pPr>
          </w:p>
        </w:tc>
      </w:tr>
      <w:tr w:rsidR="002F0D4B" w14:paraId="3A87A1A8" w14:textId="77777777">
        <w:trPr>
          <w:trHeight w:val="592"/>
        </w:trPr>
        <w:tc>
          <w:tcPr>
            <w:tcW w:w="840" w:type="dxa"/>
          </w:tcPr>
          <w:p w14:paraId="0DB4C27D"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190" w:type="dxa"/>
          </w:tcPr>
          <w:p w14:paraId="6A95E97C"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-Legionella Testing</w:t>
            </w:r>
          </w:p>
          <w:p w14:paraId="142B1D1B"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Taurus Monitoring has conducted Legionella Risk Assessments for all our assets with water sources. I am currently awaiting the return of the full reports, but nothing significant was highlighted.</w:t>
            </w:r>
          </w:p>
          <w:p w14:paraId="55084D3B" w14:textId="77777777" w:rsidR="002F0D4B" w:rsidRDefault="00971E4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assessor did note that we need to have someone in our portfolio who has completed “Responsible Person” training, or alternatively, we could outsource this responsibility. Given the size and nature of our assets, it seems more sensible and financially viable to have our General Operative trained in this. The previous training that both Rick and I received was more of an overview of Legionella monitoring, and the previous contractor had never flagged this as an issue.  The Assessor suggested the training will cost in the region of £400, I will look into </w:t>
            </w:r>
            <w:r>
              <w:rPr>
                <w:rFonts w:ascii="Times New Roman" w:eastAsia="Times New Roman" w:hAnsi="Times New Roman" w:cs="Times New Roman"/>
                <w:sz w:val="24"/>
                <w:szCs w:val="24"/>
              </w:rPr>
              <w:lastRenderedPageBreak/>
              <w:t>this, unless any of you have done the training and are willing to be the Responsible Person?</w:t>
            </w:r>
          </w:p>
        </w:tc>
      </w:tr>
      <w:tr w:rsidR="002F0D4B" w14:paraId="1C4437A7" w14:textId="77777777">
        <w:trPr>
          <w:trHeight w:val="592"/>
        </w:trPr>
        <w:tc>
          <w:tcPr>
            <w:tcW w:w="840" w:type="dxa"/>
          </w:tcPr>
          <w:p w14:paraId="00517FFA"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8190" w:type="dxa"/>
          </w:tcPr>
          <w:p w14:paraId="51A75A68"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Correspondence Received and Meetings Attended:</w:t>
            </w:r>
            <w:r>
              <w:rPr>
                <w:rFonts w:ascii="Times New Roman" w:eastAsia="Times New Roman" w:hAnsi="Times New Roman" w:cs="Times New Roman"/>
                <w:b/>
                <w:sz w:val="24"/>
                <w:szCs w:val="24"/>
              </w:rPr>
              <w:br/>
            </w:r>
          </w:p>
        </w:tc>
      </w:tr>
      <w:tr w:rsidR="002F0D4B" w14:paraId="4646A254" w14:textId="77777777">
        <w:trPr>
          <w:trHeight w:val="592"/>
        </w:trPr>
        <w:tc>
          <w:tcPr>
            <w:tcW w:w="840" w:type="dxa"/>
          </w:tcPr>
          <w:p w14:paraId="0017CACD"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190" w:type="dxa"/>
          </w:tcPr>
          <w:p w14:paraId="2BCBD8BD" w14:textId="77777777" w:rsidR="002F0D4B" w:rsidRDefault="00971E43">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PJ – I attended the online BDC parish forum on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September. The main news was that BDC plans to work on a replacement Local Plan straightaway because of changes to the national planning system, which would take precedence over a Local Plan, unless it is up-to-date. I have raised this with our Neighbourhood Plan consultants in case it affects our own Plan.</w:t>
            </w:r>
          </w:p>
        </w:tc>
      </w:tr>
      <w:tr w:rsidR="002F0D4B" w14:paraId="1F53C861" w14:textId="77777777">
        <w:trPr>
          <w:trHeight w:val="592"/>
        </w:trPr>
        <w:tc>
          <w:tcPr>
            <w:tcW w:w="840" w:type="dxa"/>
          </w:tcPr>
          <w:p w14:paraId="1ECE4590"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190" w:type="dxa"/>
          </w:tcPr>
          <w:p w14:paraId="6A4F5F01" w14:textId="7AF5ABA9" w:rsidR="002F0D4B" w:rsidRDefault="00971E4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PJ – Sally and I had a chat about the money in the Acle Good Neighbours Account. We would like to suggest that AGN buys a couple of wooden benches – one for the new cemetery and one to replace the old bench at the entrance to the Rec Centre car park. </w:t>
            </w:r>
          </w:p>
          <w:p w14:paraId="5438BA66" w14:textId="77777777" w:rsidR="002F0D4B" w:rsidRDefault="002F0D4B">
            <w:pPr>
              <w:rPr>
                <w:rFonts w:ascii="Times New Roman" w:eastAsia="Times New Roman" w:hAnsi="Times New Roman" w:cs="Times New Roman"/>
                <w:sz w:val="24"/>
                <w:szCs w:val="24"/>
                <w:highlight w:val="white"/>
              </w:rPr>
            </w:pPr>
          </w:p>
        </w:tc>
      </w:tr>
      <w:tr w:rsidR="002F0D4B" w14:paraId="44D41D3A" w14:textId="77777777">
        <w:trPr>
          <w:trHeight w:val="592"/>
        </w:trPr>
        <w:tc>
          <w:tcPr>
            <w:tcW w:w="840" w:type="dxa"/>
          </w:tcPr>
          <w:p w14:paraId="6C3AFC3D"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190" w:type="dxa"/>
          </w:tcPr>
          <w:p w14:paraId="2DEBA98C"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Planning (Agenda item 6):</w:t>
            </w:r>
          </w:p>
        </w:tc>
      </w:tr>
      <w:tr w:rsidR="002F0D4B" w14:paraId="08A8270C" w14:textId="77777777">
        <w:trPr>
          <w:trHeight w:val="592"/>
        </w:trPr>
        <w:tc>
          <w:tcPr>
            <w:tcW w:w="840" w:type="dxa"/>
          </w:tcPr>
          <w:p w14:paraId="18720AD9" w14:textId="77777777" w:rsidR="002F0D4B" w:rsidRDefault="00971E4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190" w:type="dxa"/>
          </w:tcPr>
          <w:p w14:paraId="6A16D2F6" w14:textId="77777777" w:rsidR="002F0D4B" w:rsidRDefault="00971E43">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The only planning application at the time of writing is for changes to the telephone mast at Hugh Crane Cleaning.</w:t>
            </w:r>
          </w:p>
        </w:tc>
      </w:tr>
      <w:tr w:rsidR="002F0D4B" w14:paraId="1183BFED" w14:textId="77777777">
        <w:trPr>
          <w:trHeight w:val="592"/>
        </w:trPr>
        <w:tc>
          <w:tcPr>
            <w:tcW w:w="840" w:type="dxa"/>
          </w:tcPr>
          <w:p w14:paraId="16627750" w14:textId="77777777" w:rsidR="002F0D4B" w:rsidRDefault="00971E4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8190" w:type="dxa"/>
          </w:tcPr>
          <w:p w14:paraId="5A87FAD3" w14:textId="77777777" w:rsidR="002F0D4B" w:rsidRDefault="00971E43">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During August and September the following planning application was reviewed by members of the Planning Committee:</w:t>
            </w:r>
          </w:p>
          <w:p w14:paraId="2DAE446C" w14:textId="077D4ED7" w:rsidR="002F0D4B" w:rsidRDefault="00971E43">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b/>
                <w:sz w:val="24"/>
                <w:szCs w:val="24"/>
              </w:rPr>
              <w:t>4 Bensley Close</w:t>
            </w:r>
            <w:r>
              <w:rPr>
                <w:rFonts w:ascii="Times New Roman" w:eastAsia="Times New Roman" w:hAnsi="Times New Roman" w:cs="Times New Roman"/>
                <w:sz w:val="24"/>
                <w:szCs w:val="24"/>
              </w:rPr>
              <w:t xml:space="preserve"> – 2 storey rear extension (2025/2191). I have raised various issues with the planning officer but have also put in an objection, in case I miss the deadline for responses. </w:t>
            </w:r>
          </w:p>
        </w:tc>
      </w:tr>
      <w:tr w:rsidR="002F0D4B" w14:paraId="1DE2F58D" w14:textId="77777777">
        <w:trPr>
          <w:trHeight w:val="592"/>
        </w:trPr>
        <w:tc>
          <w:tcPr>
            <w:tcW w:w="840" w:type="dxa"/>
          </w:tcPr>
          <w:p w14:paraId="06668EAA" w14:textId="77777777" w:rsidR="002F0D4B" w:rsidRDefault="00971E4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8190" w:type="dxa"/>
          </w:tcPr>
          <w:p w14:paraId="277BBFA4"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Neighbourhood Plan (Agenda item 7):</w:t>
            </w:r>
          </w:p>
          <w:p w14:paraId="5173ACAD" w14:textId="77777777" w:rsidR="002F0D4B" w:rsidRDefault="00971E43">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Site Allocation Maps</w:t>
            </w:r>
          </w:p>
          <w:p w14:paraId="6843E209" w14:textId="33DC2F08" w:rsidR="002F0D4B" w:rsidRDefault="00971E43" w:rsidP="00DA62AF">
            <w:pPr>
              <w:rPr>
                <w:rFonts w:ascii="Times New Roman" w:eastAsia="Times New Roman" w:hAnsi="Times New Roman" w:cs="Times New Roman"/>
                <w:sz w:val="24"/>
                <w:szCs w:val="24"/>
              </w:rPr>
            </w:pPr>
            <w:r>
              <w:rPr>
                <w:rFonts w:ascii="Times New Roman" w:eastAsia="Times New Roman" w:hAnsi="Times New Roman" w:cs="Times New Roman"/>
                <w:sz w:val="24"/>
                <w:szCs w:val="24"/>
              </w:rPr>
              <w:t>As part of the Neighbourhood Plan, we have created a Site Allocation Map. The map sets out what the Neighbourhood Plan Steering Group considers to be acceptable uses for these parcels of land. It is intended purely as a reference document for APC when reviewing planning applications that relate to these specific sites.  This will not be included as a document in the plan.</w:t>
            </w:r>
            <w:r w:rsidR="00DA62AF">
              <w:rPr>
                <w:rFonts w:ascii="Times New Roman" w:eastAsia="Times New Roman" w:hAnsi="Times New Roman" w:cs="Times New Roman"/>
                <w:sz w:val="24"/>
                <w:szCs w:val="24"/>
              </w:rPr>
              <w:br/>
            </w:r>
          </w:p>
          <w:p w14:paraId="0F4374F9" w14:textId="77777777" w:rsidR="002F0D4B" w:rsidRDefault="00971E43">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Green Spaces Document</w:t>
            </w:r>
          </w:p>
          <w:p w14:paraId="29EB380B" w14:textId="77777777" w:rsidR="002F0D4B" w:rsidRDefault="00971E4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We have created a Green Spaces document to be added to the Neighbourhood Plan as an appendix. This document identifies and details the valuable green spaces within the village that the Neighbourhood Plan Steering Group considers important enough to reference.</w:t>
            </w:r>
          </w:p>
          <w:p w14:paraId="3FD1D1B1" w14:textId="77777777" w:rsidR="002F0D4B" w:rsidRDefault="00971E43">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By designating land as a Local Green Space within the Neighbourhood Plan, these areas are given special protection. This means they are treated in planning terms in a similar way to Green Belt land, development on them will be strongly restricted other than in very special circumstances. Including them in the Plan ensures that their community value is formally recognised and that they are safeguarded for the future.</w:t>
            </w:r>
          </w:p>
          <w:p w14:paraId="6F664904" w14:textId="77777777" w:rsidR="002F0D4B" w:rsidRDefault="00971E43">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Heritage Assets</w:t>
            </w:r>
          </w:p>
          <w:p w14:paraId="420C16DD" w14:textId="77777777" w:rsidR="002F0D4B" w:rsidRDefault="00971E4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decided to add a theme of Heritage Assets to the Neighbourhood Plan. </w:t>
            </w:r>
            <w:r>
              <w:rPr>
                <w:rFonts w:ascii="Times New Roman" w:eastAsia="Times New Roman" w:hAnsi="Times New Roman" w:cs="Times New Roman"/>
                <w:sz w:val="24"/>
                <w:szCs w:val="24"/>
              </w:rPr>
              <w:lastRenderedPageBreak/>
              <w:t>Heritage Assets are buildings, monuments, sites, or landscapes that have a degree of significance due to their historic, architectural, or cultural value. While many of the notable buildings in Acle are already listed and benefit from statutory protection, we wanted to recognise additional houses that are of a particular style and age and contribute to the character of the village.</w:t>
            </w:r>
          </w:p>
          <w:p w14:paraId="7EBA8205" w14:textId="5DE71004" w:rsidR="002F0D4B" w:rsidRDefault="00022AA8">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br/>
            </w:r>
            <w:r w:rsidR="00971E43">
              <w:rPr>
                <w:rFonts w:ascii="Times New Roman" w:eastAsia="Times New Roman" w:hAnsi="Times New Roman" w:cs="Times New Roman"/>
                <w:sz w:val="24"/>
                <w:szCs w:val="24"/>
                <w:u w:val="single"/>
              </w:rPr>
              <w:t>Design Code</w:t>
            </w:r>
          </w:p>
          <w:p w14:paraId="541AE9AF" w14:textId="77777777" w:rsidR="002F0D4B" w:rsidRDefault="00971E4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We received the “final” version of the Design Code; however, the Group was not fully satisfied with the document. Members felt they had not been given a fair opportunity to review the content because the first edition was of such poor quality, with significant spelling, grammar, and layout issues. As a result, much of the early feedback focused on correcting presentations rather than assessing the substance of the document.</w:t>
            </w:r>
          </w:p>
          <w:p w14:paraId="2783BFC2" w14:textId="77777777" w:rsidR="002F0D4B" w:rsidRDefault="00971E43">
            <w:pPr>
              <w:widowControl w:val="0"/>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We reported our dissatisfaction back to AECOM and held a meeting with them. They have taken our comments on board, and we are now awaiting a revised version of the Design Code.</w:t>
            </w:r>
          </w:p>
          <w:p w14:paraId="04603F82" w14:textId="77777777" w:rsidR="002F0D4B" w:rsidRDefault="00971E43">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Consultation Event</w:t>
            </w:r>
          </w:p>
          <w:p w14:paraId="3E67598B" w14:textId="6AE20148" w:rsidR="002F0D4B" w:rsidRPr="00022AA8" w:rsidRDefault="00971E43" w:rsidP="00022AA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 date has been arranged for the Neighbourhood Plan Consultation Event, for 22nd November, at the Fletcher Community Rooms.  Please hold this date in your diaries, more details will be provided once the Steering Group has had their next meeting.</w:t>
            </w:r>
            <w:r w:rsidR="00022AA8">
              <w:rPr>
                <w:rFonts w:ascii="Times New Roman" w:eastAsia="Times New Roman" w:hAnsi="Times New Roman" w:cs="Times New Roman"/>
                <w:sz w:val="24"/>
                <w:szCs w:val="24"/>
              </w:rPr>
              <w:br/>
            </w:r>
          </w:p>
        </w:tc>
      </w:tr>
      <w:tr w:rsidR="002F0D4B" w14:paraId="3F26D604" w14:textId="77777777">
        <w:trPr>
          <w:trHeight w:val="592"/>
        </w:trPr>
        <w:tc>
          <w:tcPr>
            <w:tcW w:w="840" w:type="dxa"/>
          </w:tcPr>
          <w:p w14:paraId="26F2E3B6"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8190" w:type="dxa"/>
          </w:tcPr>
          <w:p w14:paraId="4F168D84" w14:textId="434A85B8"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 Finance Report (Agenda item 8): </w:t>
            </w:r>
            <w:r>
              <w:rPr>
                <w:rFonts w:ascii="Times New Roman" w:eastAsia="Times New Roman" w:hAnsi="Times New Roman" w:cs="Times New Roman"/>
                <w:b/>
                <w:sz w:val="24"/>
                <w:szCs w:val="24"/>
              </w:rPr>
              <w:br/>
            </w:r>
            <w:r w:rsidR="007335B9">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finance report </w:t>
            </w:r>
            <w:r w:rsidR="007335B9">
              <w:rPr>
                <w:rFonts w:ascii="Times New Roman" w:eastAsia="Times New Roman" w:hAnsi="Times New Roman" w:cs="Times New Roman"/>
                <w:sz w:val="24"/>
                <w:szCs w:val="24"/>
              </w:rPr>
              <w:t>will be included in the minutes.</w:t>
            </w:r>
          </w:p>
          <w:p w14:paraId="2F3FD6F9" w14:textId="20E2995B" w:rsidR="002F0D4B" w:rsidRDefault="002F0D4B">
            <w:pPr>
              <w:rPr>
                <w:rFonts w:ascii="Times New Roman" w:eastAsia="Times New Roman" w:hAnsi="Times New Roman" w:cs="Times New Roman"/>
                <w:sz w:val="24"/>
                <w:szCs w:val="24"/>
              </w:rPr>
            </w:pPr>
          </w:p>
        </w:tc>
      </w:tr>
      <w:tr w:rsidR="002F0D4B" w14:paraId="5952B39C" w14:textId="77777777">
        <w:trPr>
          <w:trHeight w:val="592"/>
        </w:trPr>
        <w:tc>
          <w:tcPr>
            <w:tcW w:w="840" w:type="dxa"/>
          </w:tcPr>
          <w:p w14:paraId="4FED1CD6"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8190" w:type="dxa"/>
          </w:tcPr>
          <w:p w14:paraId="56781F39" w14:textId="1CF8ADCD"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Annual Return for the year ended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March 2025 has been signed off by the external auditors without comment, and shared on the website, as required.</w:t>
            </w:r>
            <w:r w:rsidR="007335B9">
              <w:rPr>
                <w:rFonts w:ascii="Times New Roman" w:eastAsia="Times New Roman" w:hAnsi="Times New Roman" w:cs="Times New Roman"/>
                <w:sz w:val="24"/>
                <w:szCs w:val="24"/>
              </w:rPr>
              <w:br/>
            </w:r>
          </w:p>
        </w:tc>
      </w:tr>
      <w:tr w:rsidR="002F0D4B" w14:paraId="1647E083" w14:textId="77777777">
        <w:trPr>
          <w:trHeight w:val="1334"/>
        </w:trPr>
        <w:tc>
          <w:tcPr>
            <w:tcW w:w="840" w:type="dxa"/>
          </w:tcPr>
          <w:p w14:paraId="50DFDE67"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190" w:type="dxa"/>
          </w:tcPr>
          <w:p w14:paraId="3763F58D"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Biodiversity Plan and Environment (Agenda item 9):</w:t>
            </w:r>
          </w:p>
          <w:p w14:paraId="10CFFDCA" w14:textId="32658A11" w:rsidR="002F0D4B" w:rsidRDefault="00971E4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Richard and I have arranged a meeting with the Water Management Alliance to discuss the basin to the rear of Acle Garden Machinery and to explore whether there are options to safeguard the area. This meeting is scheduled for Monday, 29th September, and Richard will provide feedback on the outcome at the council meeting.</w:t>
            </w:r>
            <w:r w:rsidR="007335B9">
              <w:rPr>
                <w:rFonts w:ascii="Times New Roman" w:eastAsia="Times New Roman" w:hAnsi="Times New Roman" w:cs="Times New Roman"/>
                <w:sz w:val="24"/>
                <w:szCs w:val="24"/>
              </w:rPr>
              <w:br/>
            </w:r>
          </w:p>
        </w:tc>
      </w:tr>
      <w:tr w:rsidR="002F0D4B" w14:paraId="454F7909" w14:textId="77777777">
        <w:trPr>
          <w:trHeight w:val="592"/>
        </w:trPr>
        <w:tc>
          <w:tcPr>
            <w:tcW w:w="840" w:type="dxa"/>
          </w:tcPr>
          <w:p w14:paraId="0F1412D2"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p w14:paraId="1022A91B" w14:textId="77777777" w:rsidR="002F0D4B" w:rsidRDefault="002F0D4B">
            <w:pPr>
              <w:rPr>
                <w:rFonts w:ascii="Times New Roman" w:eastAsia="Times New Roman" w:hAnsi="Times New Roman" w:cs="Times New Roman"/>
                <w:sz w:val="24"/>
                <w:szCs w:val="24"/>
              </w:rPr>
            </w:pPr>
          </w:p>
        </w:tc>
        <w:tc>
          <w:tcPr>
            <w:tcW w:w="8190" w:type="dxa"/>
          </w:tcPr>
          <w:p w14:paraId="1CBE27BC"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FR/KS - Highways (Agenda item 10):</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FR - I have begun reviewing whether we would be eligible for grant funding for the installation of a bus shelter on the A47 slip roads. The application requires supporting items such as a street furniture licence, planning approval (if necessary), road safety audits, and other documentation. I have contacted the relevant bodies to establish whether this would be feasible.</w:t>
            </w:r>
          </w:p>
          <w:p w14:paraId="4607103E" w14:textId="77777777" w:rsidR="002F0D4B" w:rsidRDefault="00971E4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This will require further work, but I have not yet been able to dedicate significant time to it due to other pressing deadlines. One concern, particularly with the westbound slip road, is that the proposal may fail the road safety audit, as the entrance to Glover Road has since been added and was not present when the original shelter was in place. It was pointed out that, if a bus stopped to let people on or off, then traffic might back up onto the A47.</w:t>
            </w:r>
          </w:p>
          <w:p w14:paraId="5E1E625A" w14:textId="77777777" w:rsidR="002F0D4B" w:rsidRDefault="00971E4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FR - I </w:t>
            </w:r>
            <w:proofErr w:type="spellStart"/>
            <w:r>
              <w:rPr>
                <w:rFonts w:ascii="Times New Roman" w:eastAsia="Times New Roman" w:hAnsi="Times New Roman" w:cs="Times New Roman"/>
                <w:sz w:val="24"/>
                <w:szCs w:val="24"/>
              </w:rPr>
              <w:t>reported</w:t>
            </w:r>
            <w:proofErr w:type="spellEnd"/>
            <w:r>
              <w:rPr>
                <w:rFonts w:ascii="Times New Roman" w:eastAsia="Times New Roman" w:hAnsi="Times New Roman" w:cs="Times New Roman"/>
                <w:sz w:val="24"/>
                <w:szCs w:val="24"/>
              </w:rPr>
              <w:t xml:space="preserve"> Bridewell Lane again due to ongoing sinking road near STS Tyres. The area has received another temporary fix, and Highways have chased Anglian Water to see if they can speed up their survey to identify a more permanent solution.</w:t>
            </w:r>
          </w:p>
          <w:p w14:paraId="4EB00045" w14:textId="77777777" w:rsidR="002F0D4B" w:rsidRDefault="00971E4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FR - I have received another complaint regarding parking on England’s Road. I contacted Highways and provided photos for assessment. They will monitor the site and report back.  NCC has indicated that parking restrictions are unlikely to be installed due to the nature of the road (a dead-end cul-de-sac), with higher priority areas such as Reedham Road taking precedence. Enforcement is the main issue, particularly vehicles parking on the inside of the bend, which could be an obstruction and a police matter, as would speeding.</w:t>
            </w:r>
          </w:p>
          <w:p w14:paraId="51072E48" w14:textId="78C0DC4B" w:rsidR="002F0D4B" w:rsidRDefault="00971E4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Parish could fund a Traffic Regulation Order (TRO) and double yellow lines, Highways have advised this may not be effective, especially during school drop-off/pick-up times, and could simply shift the problem to </w:t>
            </w:r>
            <w:r w:rsidR="00650173">
              <w:rPr>
                <w:rFonts w:ascii="Times New Roman" w:eastAsia="Times New Roman" w:hAnsi="Times New Roman" w:cs="Times New Roman"/>
                <w:sz w:val="24"/>
                <w:szCs w:val="24"/>
              </w:rPr>
              <w:t>neighbouring</w:t>
            </w:r>
            <w:r>
              <w:rPr>
                <w:rFonts w:ascii="Times New Roman" w:eastAsia="Times New Roman" w:hAnsi="Times New Roman" w:cs="Times New Roman"/>
                <w:sz w:val="24"/>
                <w:szCs w:val="24"/>
              </w:rPr>
              <w:t xml:space="preserve"> areas.</w:t>
            </w:r>
          </w:p>
          <w:p w14:paraId="1B876A7B" w14:textId="77777777" w:rsidR="002F0D4B" w:rsidRDefault="00971E4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will contact Jackie Chambers to explore whether the Police can take action if vehicles are causing an obstruction. The Police already carry out monitoring of South Walsham Road.</w:t>
            </w:r>
          </w:p>
          <w:p w14:paraId="350CC0DC" w14:textId="77777777" w:rsidR="002F0D4B" w:rsidRDefault="002F0D4B">
            <w:pPr>
              <w:rPr>
                <w:rFonts w:ascii="Times New Roman" w:eastAsia="Times New Roman" w:hAnsi="Times New Roman" w:cs="Times New Roman"/>
                <w:b/>
                <w:sz w:val="24"/>
                <w:szCs w:val="24"/>
              </w:rPr>
            </w:pPr>
          </w:p>
        </w:tc>
      </w:tr>
      <w:tr w:rsidR="002F0D4B" w14:paraId="38C8DB68" w14:textId="77777777">
        <w:trPr>
          <w:trHeight w:val="592"/>
        </w:trPr>
        <w:tc>
          <w:tcPr>
            <w:tcW w:w="840" w:type="dxa"/>
          </w:tcPr>
          <w:p w14:paraId="14E32231" w14:textId="77777777" w:rsidR="002F0D4B" w:rsidRDefault="00971E43">
            <w:pPr>
              <w:rPr>
                <w:rFonts w:ascii="Times New Roman" w:eastAsia="Times New Roman" w:hAnsi="Times New Roman" w:cs="Times New Roman"/>
                <w:color w:val="EE0000"/>
                <w:sz w:val="24"/>
                <w:szCs w:val="24"/>
              </w:rPr>
            </w:pPr>
            <w:r w:rsidRPr="00650173">
              <w:rPr>
                <w:rFonts w:ascii="Times New Roman" w:eastAsia="Times New Roman" w:hAnsi="Times New Roman" w:cs="Times New Roman"/>
                <w:color w:val="000000" w:themeColor="text1"/>
                <w:sz w:val="24"/>
                <w:szCs w:val="24"/>
              </w:rPr>
              <w:lastRenderedPageBreak/>
              <w:t>8</w:t>
            </w:r>
          </w:p>
        </w:tc>
        <w:tc>
          <w:tcPr>
            <w:tcW w:w="8190" w:type="dxa"/>
          </w:tcPr>
          <w:p w14:paraId="68A3760F" w14:textId="77777777"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Policies</w:t>
            </w:r>
          </w:p>
          <w:p w14:paraId="61F5097E"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reviewed and reorganised the policy page on the website to make it clearer and more presentable.</w:t>
            </w:r>
          </w:p>
          <w:p w14:paraId="107A2422" w14:textId="77777777" w:rsidR="002F0D4B" w:rsidRDefault="002F0D4B">
            <w:pPr>
              <w:rPr>
                <w:rFonts w:ascii="Times New Roman" w:eastAsia="Times New Roman" w:hAnsi="Times New Roman" w:cs="Times New Roman"/>
                <w:color w:val="EE0000"/>
                <w:sz w:val="24"/>
                <w:szCs w:val="24"/>
              </w:rPr>
            </w:pPr>
          </w:p>
        </w:tc>
      </w:tr>
      <w:tr w:rsidR="002F0D4B" w14:paraId="0BCFB415" w14:textId="77777777">
        <w:trPr>
          <w:trHeight w:val="592"/>
        </w:trPr>
        <w:tc>
          <w:tcPr>
            <w:tcW w:w="840" w:type="dxa"/>
          </w:tcPr>
          <w:p w14:paraId="0C960152"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190" w:type="dxa"/>
          </w:tcPr>
          <w:p w14:paraId="71BD66C6" w14:textId="12E09ED1" w:rsidR="002F0D4B" w:rsidRDefault="00971E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PJ </w:t>
            </w:r>
            <w:r w:rsidR="00653B9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Loan</w:t>
            </w:r>
          </w:p>
          <w:p w14:paraId="0A1CBEC8" w14:textId="54538AC6"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starting work on the draft budget report to back up our application for a loan. We have funded the new Fletcher Community Rooms from our funds, but by taking money from reserves for the future repair and replacement of other assets so we need a loan to top up these reserves to the relevant levels. </w:t>
            </w:r>
          </w:p>
        </w:tc>
      </w:tr>
      <w:tr w:rsidR="002F0D4B" w14:paraId="142C6B8A" w14:textId="77777777">
        <w:trPr>
          <w:trHeight w:val="592"/>
        </w:trPr>
        <w:tc>
          <w:tcPr>
            <w:tcW w:w="840" w:type="dxa"/>
          </w:tcPr>
          <w:p w14:paraId="3A3C50A9" w14:textId="77777777" w:rsidR="002F0D4B" w:rsidRDefault="002F0D4B">
            <w:pPr>
              <w:rPr>
                <w:rFonts w:ascii="Times New Roman" w:eastAsia="Times New Roman" w:hAnsi="Times New Roman" w:cs="Times New Roman"/>
                <w:sz w:val="24"/>
                <w:szCs w:val="24"/>
              </w:rPr>
            </w:pPr>
          </w:p>
        </w:tc>
        <w:tc>
          <w:tcPr>
            <w:tcW w:w="8190" w:type="dxa"/>
          </w:tcPr>
          <w:p w14:paraId="36EF44BA" w14:textId="77777777" w:rsidR="002F0D4B" w:rsidRDefault="002F0D4B">
            <w:pPr>
              <w:rPr>
                <w:rFonts w:ascii="Times New Roman" w:eastAsia="Times New Roman" w:hAnsi="Times New Roman" w:cs="Times New Roman"/>
                <w:sz w:val="24"/>
                <w:szCs w:val="24"/>
              </w:rPr>
            </w:pPr>
          </w:p>
        </w:tc>
      </w:tr>
      <w:tr w:rsidR="002F0D4B" w14:paraId="379C9195" w14:textId="77777777">
        <w:trPr>
          <w:trHeight w:val="592"/>
        </w:trPr>
        <w:tc>
          <w:tcPr>
            <w:tcW w:w="840" w:type="dxa"/>
          </w:tcPr>
          <w:p w14:paraId="07264A0E" w14:textId="77777777" w:rsidR="002F0D4B" w:rsidRDefault="002F0D4B">
            <w:pPr>
              <w:rPr>
                <w:rFonts w:ascii="Times New Roman" w:eastAsia="Times New Roman" w:hAnsi="Times New Roman" w:cs="Times New Roman"/>
                <w:sz w:val="24"/>
                <w:szCs w:val="24"/>
              </w:rPr>
            </w:pPr>
          </w:p>
        </w:tc>
        <w:tc>
          <w:tcPr>
            <w:tcW w:w="8190" w:type="dxa"/>
          </w:tcPr>
          <w:p w14:paraId="62F3A20C" w14:textId="77777777" w:rsidR="002F0D4B" w:rsidRDefault="002F0D4B">
            <w:pPr>
              <w:rPr>
                <w:rFonts w:ascii="Times New Roman" w:eastAsia="Times New Roman" w:hAnsi="Times New Roman" w:cs="Times New Roman"/>
                <w:sz w:val="24"/>
                <w:szCs w:val="24"/>
              </w:rPr>
            </w:pPr>
          </w:p>
        </w:tc>
      </w:tr>
      <w:tr w:rsidR="002F0D4B" w14:paraId="3B9543A3" w14:textId="77777777">
        <w:trPr>
          <w:trHeight w:val="592"/>
        </w:trPr>
        <w:tc>
          <w:tcPr>
            <w:tcW w:w="840" w:type="dxa"/>
          </w:tcPr>
          <w:p w14:paraId="0C89D833" w14:textId="77777777" w:rsidR="002F0D4B" w:rsidRDefault="002F0D4B">
            <w:pPr>
              <w:rPr>
                <w:rFonts w:ascii="Times New Roman" w:eastAsia="Times New Roman" w:hAnsi="Times New Roman" w:cs="Times New Roman"/>
                <w:i/>
                <w:sz w:val="24"/>
                <w:szCs w:val="24"/>
              </w:rPr>
            </w:pPr>
          </w:p>
        </w:tc>
        <w:tc>
          <w:tcPr>
            <w:tcW w:w="8190" w:type="dxa"/>
          </w:tcPr>
          <w:p w14:paraId="1F37D28E" w14:textId="77777777" w:rsidR="002F0D4B" w:rsidRDefault="00971E43">
            <w:pPr>
              <w:rPr>
                <w:rFonts w:ascii="Times New Roman" w:eastAsia="Times New Roman" w:hAnsi="Times New Roman" w:cs="Times New Roman"/>
                <w:sz w:val="24"/>
                <w:szCs w:val="24"/>
              </w:rPr>
            </w:pPr>
            <w:r>
              <w:rPr>
                <w:rFonts w:ascii="Times New Roman" w:eastAsia="Times New Roman" w:hAnsi="Times New Roman" w:cs="Times New Roman"/>
                <w:sz w:val="24"/>
                <w:szCs w:val="24"/>
              </w:rPr>
              <w:t>Pauline, Fiona and Kristina – 25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September 2025</w:t>
            </w:r>
          </w:p>
        </w:tc>
      </w:tr>
    </w:tbl>
    <w:p w14:paraId="6850AAF0" w14:textId="77777777" w:rsidR="002F0D4B" w:rsidRDefault="002F0D4B">
      <w:pPr>
        <w:rPr>
          <w:rFonts w:ascii="Times New Roman" w:eastAsia="Times New Roman" w:hAnsi="Times New Roman" w:cs="Times New Roman"/>
          <w:b/>
          <w:i/>
          <w:sz w:val="24"/>
          <w:szCs w:val="24"/>
        </w:rPr>
      </w:pPr>
    </w:p>
    <w:sectPr w:rsidR="002F0D4B">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DF28" w14:textId="77777777" w:rsidR="00E73DB3" w:rsidRDefault="00E73DB3">
      <w:pPr>
        <w:spacing w:after="0" w:line="240" w:lineRule="auto"/>
      </w:pPr>
      <w:r>
        <w:separator/>
      </w:r>
    </w:p>
  </w:endnote>
  <w:endnote w:type="continuationSeparator" w:id="0">
    <w:p w14:paraId="34F243FB" w14:textId="77777777" w:rsidR="00E73DB3" w:rsidRDefault="00E73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FFB7" w14:textId="77777777" w:rsidR="002F0D4B" w:rsidRDefault="00971E43">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29.09.2025 </w:t>
    </w:r>
    <w:r>
      <w:rPr>
        <w:color w:val="000000"/>
      </w:rPr>
      <w:fldChar w:fldCharType="begin"/>
    </w:r>
    <w:r>
      <w:rPr>
        <w:color w:val="000000"/>
      </w:rPr>
      <w:instrText>PAGE</w:instrText>
    </w:r>
    <w:r>
      <w:rPr>
        <w:color w:val="000000"/>
      </w:rPr>
      <w:fldChar w:fldCharType="separate"/>
    </w:r>
    <w:r w:rsidR="00F97F71">
      <w:rPr>
        <w:noProof/>
        <w:color w:val="000000"/>
      </w:rPr>
      <w:t>1</w:t>
    </w:r>
    <w:r>
      <w:rPr>
        <w:color w:val="000000"/>
      </w:rPr>
      <w:fldChar w:fldCharType="end"/>
    </w:r>
  </w:p>
  <w:p w14:paraId="74A5EEB6" w14:textId="77777777" w:rsidR="002F0D4B" w:rsidRDefault="002F0D4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0DF32" w14:textId="77777777" w:rsidR="00E73DB3" w:rsidRDefault="00E73DB3">
      <w:pPr>
        <w:spacing w:after="0" w:line="240" w:lineRule="auto"/>
      </w:pPr>
      <w:r>
        <w:separator/>
      </w:r>
    </w:p>
  </w:footnote>
  <w:footnote w:type="continuationSeparator" w:id="0">
    <w:p w14:paraId="1CC52410" w14:textId="77777777" w:rsidR="00E73DB3" w:rsidRDefault="00E73D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14777"/>
    <w:multiLevelType w:val="multilevel"/>
    <w:tmpl w:val="A836C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0577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D4B"/>
    <w:rsid w:val="00022AA8"/>
    <w:rsid w:val="001E494C"/>
    <w:rsid w:val="002F0D4B"/>
    <w:rsid w:val="004B28BB"/>
    <w:rsid w:val="004E5CE6"/>
    <w:rsid w:val="00635FEB"/>
    <w:rsid w:val="00650173"/>
    <w:rsid w:val="00653B9C"/>
    <w:rsid w:val="007335B9"/>
    <w:rsid w:val="00861C84"/>
    <w:rsid w:val="008875D0"/>
    <w:rsid w:val="00971E43"/>
    <w:rsid w:val="00AF3108"/>
    <w:rsid w:val="00B00D61"/>
    <w:rsid w:val="00BC69B0"/>
    <w:rsid w:val="00C5476E"/>
    <w:rsid w:val="00D03C5C"/>
    <w:rsid w:val="00DA62AF"/>
    <w:rsid w:val="00E73DB3"/>
    <w:rsid w:val="00ED22F7"/>
    <w:rsid w:val="00F16CA0"/>
    <w:rsid w:val="00F97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12EFE"/>
  <w15:docId w15:val="{152ADCFE-31FF-46FA-82D5-CB285C17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LjFtpOmjzqDrATPmcqwHprQGYQ==">CgMxLjA4AHIhMXhKMU9VNkxHUVlGbnFIekFzSjlCTjhOcEx3Nkw4M2tC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2600</Words>
  <Characters>14820</Characters>
  <Application>Microsoft Office Word</Application>
  <DocSecurity>0</DocSecurity>
  <Lines>123</Lines>
  <Paragraphs>34</Paragraphs>
  <ScaleCrop>false</ScaleCrop>
  <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16</cp:revision>
  <dcterms:created xsi:type="dcterms:W3CDTF">2025-09-29T11:39:00Z</dcterms:created>
  <dcterms:modified xsi:type="dcterms:W3CDTF">2025-09-29T11:48:00Z</dcterms:modified>
</cp:coreProperties>
</file>